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4325" w14:textId="77777777" w:rsidR="00CB74E5" w:rsidRPr="00CB74E5" w:rsidRDefault="00CB74E5" w:rsidP="00CB74E5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r w:rsidRPr="00CB74E5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3.10 MFI and PDSA - Reducing Missed Appointments</w:t>
      </w:r>
    </w:p>
    <w:p w14:paraId="3B19E903" w14:textId="77777777" w:rsidR="00CB74E5" w:rsidRPr="00CB74E5" w:rsidRDefault="00CB74E5" w:rsidP="00CB74E5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tbl>
      <w:tblPr>
        <w:tblStyle w:val="ListTable31"/>
        <w:tblW w:w="5000" w:type="pct"/>
        <w:tblLook w:val="04A0" w:firstRow="1" w:lastRow="0" w:firstColumn="1" w:lastColumn="0" w:noHBand="0" w:noVBand="1"/>
      </w:tblPr>
      <w:tblGrid>
        <w:gridCol w:w="9633"/>
      </w:tblGrid>
      <w:tr w:rsidR="00CB74E5" w:rsidRPr="00CB74E5" w14:paraId="48F77A21" w14:textId="77777777" w:rsidTr="00CB7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6C0CFA9E" w14:textId="77777777" w:rsidR="00CB74E5" w:rsidRPr="00CB74E5" w:rsidRDefault="00CB74E5" w:rsidP="00CB74E5">
            <w:pPr>
              <w:widowControl w:val="0"/>
              <w:spacing w:before="120" w:after="120"/>
              <w:rPr>
                <w:rFonts w:ascii="Karla" w:eastAsia="Karla" w:hAnsi="Karla" w:cs="Calibri"/>
                <w:color w:val="3E3E3E"/>
              </w:rPr>
            </w:pPr>
            <w:r w:rsidRPr="00CB74E5">
              <w:rPr>
                <w:rFonts w:ascii="Karla" w:eastAsia="Karla" w:hAnsi="Karla" w:cs="Calibri"/>
              </w:rPr>
              <w:t xml:space="preserve">Step 2: Doing Part - Plan-Do-Study-Act </w:t>
            </w:r>
            <w:r w:rsidRPr="00CB74E5">
              <w:rPr>
                <w:rFonts w:ascii="Karla" w:eastAsia="Karla" w:hAnsi="Karla" w:cs="Calibri"/>
                <w:i/>
                <w:iCs/>
                <w:szCs w:val="20"/>
              </w:rPr>
              <w:t>(Once you have completed the Model for Improvement (MFI), use this template to document and track your PDSA cycles)</w:t>
            </w:r>
          </w:p>
        </w:tc>
      </w:tr>
    </w:tbl>
    <w:tbl>
      <w:tblPr>
        <w:tblStyle w:val="GridTable1Light-Accent12"/>
        <w:tblW w:w="5000" w:type="pct"/>
        <w:tblLook w:val="04A0" w:firstRow="1" w:lastRow="0" w:firstColumn="1" w:lastColumn="0" w:noHBand="0" w:noVBand="1"/>
      </w:tblPr>
      <w:tblGrid>
        <w:gridCol w:w="1145"/>
        <w:gridCol w:w="1842"/>
        <w:gridCol w:w="1194"/>
        <w:gridCol w:w="1480"/>
        <w:gridCol w:w="2773"/>
        <w:gridCol w:w="1194"/>
      </w:tblGrid>
      <w:tr w:rsidR="00CB74E5" w:rsidRPr="00CB74E5" w14:paraId="5E8F58D2" w14:textId="77777777" w:rsidTr="008F2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pct"/>
            <w:shd w:val="clear" w:color="auto" w:fill="002060"/>
            <w:vAlign w:val="center"/>
            <w:hideMark/>
          </w:tcPr>
          <w:p w14:paraId="59153235" w14:textId="77777777" w:rsidR="00CB74E5" w:rsidRPr="00CB74E5" w:rsidRDefault="00CB74E5" w:rsidP="00CB74E5">
            <w:pPr>
              <w:widowControl w:val="0"/>
              <w:spacing w:after="120"/>
              <w:jc w:val="center"/>
              <w:rPr>
                <w:rFonts w:ascii="Karla" w:eastAsia="Karla" w:hAnsi="Karla" w:cs="Calibri"/>
                <w:color w:val="FFFFFF"/>
              </w:rPr>
            </w:pPr>
            <w:r w:rsidRPr="00CB74E5">
              <w:rPr>
                <w:rFonts w:ascii="Karla" w:eastAsia="Karla" w:hAnsi="Karla" w:cs="Calibri"/>
                <w:color w:val="FFFFFF"/>
              </w:rPr>
              <w:t>Idea</w:t>
            </w:r>
          </w:p>
        </w:tc>
        <w:tc>
          <w:tcPr>
            <w:tcW w:w="1530" w:type="pct"/>
            <w:gridSpan w:val="2"/>
            <w:shd w:val="clear" w:color="auto" w:fill="002060"/>
            <w:vAlign w:val="center"/>
            <w:hideMark/>
          </w:tcPr>
          <w:p w14:paraId="1D33FC83" w14:textId="77777777" w:rsidR="00CB74E5" w:rsidRPr="00CB74E5" w:rsidRDefault="00CB74E5" w:rsidP="00CB74E5">
            <w:pPr>
              <w:widowControl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FFFFFF"/>
              </w:rPr>
            </w:pPr>
            <w:r w:rsidRPr="00CB74E5">
              <w:rPr>
                <w:rFonts w:ascii="Karla" w:eastAsia="Karla" w:hAnsi="Karla" w:cs="Calibri"/>
                <w:color w:val="FFFFFF"/>
                <w:lang w:val="en-US"/>
              </w:rPr>
              <w:t>Plan</w:t>
            </w:r>
          </w:p>
        </w:tc>
        <w:tc>
          <w:tcPr>
            <w:tcW w:w="761" w:type="pct"/>
            <w:shd w:val="clear" w:color="auto" w:fill="002060"/>
            <w:vAlign w:val="center"/>
            <w:hideMark/>
          </w:tcPr>
          <w:p w14:paraId="6E6AFE96" w14:textId="77777777" w:rsidR="00CB74E5" w:rsidRPr="00CB74E5" w:rsidRDefault="00CB74E5" w:rsidP="00CB74E5">
            <w:pPr>
              <w:widowControl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FFFFFF"/>
              </w:rPr>
            </w:pPr>
            <w:r w:rsidRPr="00CB74E5">
              <w:rPr>
                <w:rFonts w:ascii="Karla" w:eastAsia="Karla" w:hAnsi="Karla" w:cs="Calibri"/>
                <w:color w:val="FFFFFF"/>
                <w:lang w:val="en-US"/>
              </w:rPr>
              <w:t>Do</w:t>
            </w:r>
          </w:p>
        </w:tc>
        <w:tc>
          <w:tcPr>
            <w:tcW w:w="1575" w:type="pct"/>
            <w:shd w:val="clear" w:color="auto" w:fill="002060"/>
            <w:vAlign w:val="center"/>
            <w:hideMark/>
          </w:tcPr>
          <w:p w14:paraId="19B5A7E5" w14:textId="77777777" w:rsidR="00CB74E5" w:rsidRPr="00CB74E5" w:rsidRDefault="00CB74E5" w:rsidP="00CB74E5">
            <w:pPr>
              <w:widowControl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FFFFFF"/>
              </w:rPr>
            </w:pPr>
            <w:r w:rsidRPr="00CB74E5">
              <w:rPr>
                <w:rFonts w:ascii="Karla" w:eastAsia="Karla" w:hAnsi="Karla" w:cs="Calibri"/>
                <w:color w:val="FFFFFF"/>
                <w:lang w:val="en-US"/>
              </w:rPr>
              <w:t>Study</w:t>
            </w:r>
          </w:p>
        </w:tc>
        <w:tc>
          <w:tcPr>
            <w:tcW w:w="755" w:type="pct"/>
            <w:shd w:val="clear" w:color="auto" w:fill="002060"/>
            <w:vAlign w:val="center"/>
            <w:hideMark/>
          </w:tcPr>
          <w:p w14:paraId="68F6C924" w14:textId="77777777" w:rsidR="00CB74E5" w:rsidRPr="00CB74E5" w:rsidRDefault="00CB74E5" w:rsidP="00CB74E5">
            <w:pPr>
              <w:widowControl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FFFFFF"/>
              </w:rPr>
            </w:pPr>
            <w:r w:rsidRPr="00CB74E5">
              <w:rPr>
                <w:rFonts w:ascii="Karla" w:eastAsia="Karla" w:hAnsi="Karla" w:cs="Calibri"/>
                <w:color w:val="FFFFFF"/>
                <w:lang w:val="en-US"/>
              </w:rPr>
              <w:t>Act</w:t>
            </w:r>
          </w:p>
        </w:tc>
      </w:tr>
      <w:tr w:rsidR="00CB74E5" w:rsidRPr="00CB74E5" w14:paraId="383BBA3B" w14:textId="77777777" w:rsidTr="008F2D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pct"/>
            <w:shd w:val="clear" w:color="auto" w:fill="D9E2F3"/>
            <w:hideMark/>
          </w:tcPr>
          <w:p w14:paraId="3C4F5BF6" w14:textId="77777777" w:rsidR="00CB74E5" w:rsidRPr="00CB74E5" w:rsidRDefault="00CB74E5" w:rsidP="00CB74E5">
            <w:pPr>
              <w:widowControl w:val="0"/>
              <w:spacing w:after="120"/>
              <w:jc w:val="center"/>
              <w:rPr>
                <w:rFonts w:ascii="Karla" w:eastAsia="Karla" w:hAnsi="Karla" w:cs="Calibri"/>
                <w:color w:val="3E3E3E"/>
              </w:rPr>
            </w:pPr>
            <w:r w:rsidRPr="00CB74E5">
              <w:rPr>
                <w:rFonts w:ascii="Karla" w:eastAsia="Karla" w:hAnsi="Karla" w:cs="Calibri"/>
                <w:color w:val="3E3E3E"/>
                <w:lang w:val="en-US"/>
              </w:rPr>
              <w:t>#</w:t>
            </w:r>
          </w:p>
        </w:tc>
        <w:tc>
          <w:tcPr>
            <w:tcW w:w="1092" w:type="pct"/>
            <w:shd w:val="clear" w:color="auto" w:fill="D9E2F3"/>
            <w:hideMark/>
          </w:tcPr>
          <w:p w14:paraId="4B87C6E1" w14:textId="77777777" w:rsidR="00CB74E5" w:rsidRPr="00CB74E5" w:rsidRDefault="00CB74E5" w:rsidP="00CB74E5">
            <w:pPr>
              <w:widowControl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3E3E3E"/>
              </w:rPr>
            </w:pPr>
            <w:r w:rsidRPr="00CB74E5">
              <w:rPr>
                <w:rFonts w:ascii="Karla" w:eastAsia="Karla" w:hAnsi="Karla" w:cs="Calibri"/>
                <w:b/>
                <w:bCs/>
                <w:color w:val="3E3E3E"/>
                <w:lang w:val="en-GB"/>
              </w:rPr>
              <w:t>Plan the test</w:t>
            </w:r>
          </w:p>
        </w:tc>
        <w:tc>
          <w:tcPr>
            <w:tcW w:w="438" w:type="pct"/>
            <w:shd w:val="clear" w:color="auto" w:fill="D9E2F3"/>
            <w:hideMark/>
          </w:tcPr>
          <w:p w14:paraId="32E58FC3" w14:textId="77777777" w:rsidR="00CB74E5" w:rsidRPr="00CB74E5" w:rsidRDefault="00CB74E5" w:rsidP="00CB74E5">
            <w:pPr>
              <w:widowControl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3E3E3E"/>
              </w:rPr>
            </w:pPr>
            <w:r w:rsidRPr="00CB74E5">
              <w:rPr>
                <w:rFonts w:ascii="Karla" w:eastAsia="Karla" w:hAnsi="Karla" w:cs="Calibri"/>
                <w:b/>
                <w:bCs/>
                <w:color w:val="3E3E3E"/>
                <w:lang w:val="en-US"/>
              </w:rPr>
              <w:t>Prediction</w:t>
            </w:r>
          </w:p>
        </w:tc>
        <w:tc>
          <w:tcPr>
            <w:tcW w:w="761" w:type="pct"/>
            <w:shd w:val="clear" w:color="auto" w:fill="D9E2F3"/>
            <w:hideMark/>
          </w:tcPr>
          <w:p w14:paraId="2BC90681" w14:textId="77777777" w:rsidR="00CB74E5" w:rsidRPr="00CB74E5" w:rsidRDefault="00CB74E5" w:rsidP="00CB74E5">
            <w:pPr>
              <w:widowControl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3E3E3E"/>
              </w:rPr>
            </w:pPr>
            <w:r w:rsidRPr="00CB74E5">
              <w:rPr>
                <w:rFonts w:ascii="Karla" w:eastAsia="Karla" w:hAnsi="Karla" w:cs="Calibri"/>
                <w:b/>
                <w:bCs/>
                <w:color w:val="3E3E3E"/>
                <w:lang w:val="en-GB"/>
              </w:rPr>
              <w:t xml:space="preserve">Do the test </w:t>
            </w:r>
            <w:r w:rsidRPr="00CB74E5">
              <w:rPr>
                <w:rFonts w:ascii="Karla" w:eastAsia="Karla" w:hAnsi="Karla" w:cs="Calibri"/>
                <w:b/>
                <w:bCs/>
                <w:color w:val="3E3E3E"/>
                <w:lang w:val="en-GB"/>
              </w:rPr>
              <w:br/>
              <w:t>on small scale</w:t>
            </w:r>
          </w:p>
        </w:tc>
        <w:tc>
          <w:tcPr>
            <w:tcW w:w="1575" w:type="pct"/>
            <w:shd w:val="clear" w:color="auto" w:fill="D9E2F3"/>
            <w:hideMark/>
          </w:tcPr>
          <w:p w14:paraId="5A0B5475" w14:textId="77777777" w:rsidR="00CB74E5" w:rsidRPr="00CB74E5" w:rsidRDefault="00CB74E5" w:rsidP="00CB74E5">
            <w:pPr>
              <w:widowControl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3E3E3E"/>
              </w:rPr>
            </w:pPr>
            <w:r w:rsidRPr="00CB74E5">
              <w:rPr>
                <w:rFonts w:ascii="Karla" w:eastAsia="Karla" w:hAnsi="Karla" w:cs="Calibri"/>
                <w:b/>
                <w:bCs/>
                <w:color w:val="3E3E3E"/>
                <w:lang w:val="en-US"/>
              </w:rPr>
              <w:t>Analyse the results</w:t>
            </w:r>
          </w:p>
        </w:tc>
        <w:tc>
          <w:tcPr>
            <w:tcW w:w="755" w:type="pct"/>
            <w:shd w:val="clear" w:color="auto" w:fill="D9E2F3"/>
            <w:hideMark/>
          </w:tcPr>
          <w:p w14:paraId="7FB40549" w14:textId="77777777" w:rsidR="00CB74E5" w:rsidRPr="00CB74E5" w:rsidRDefault="00CB74E5" w:rsidP="00CB74E5">
            <w:pPr>
              <w:widowControl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3E3E3E"/>
              </w:rPr>
            </w:pPr>
            <w:proofErr w:type="gramStart"/>
            <w:r w:rsidRPr="00CB74E5">
              <w:rPr>
                <w:rFonts w:ascii="Karla" w:eastAsia="Karla" w:hAnsi="Karla" w:cs="Calibri"/>
                <w:b/>
                <w:bCs/>
                <w:color w:val="3E3E3E"/>
                <w:lang w:val="en-US"/>
              </w:rPr>
              <w:t>Make a plan</w:t>
            </w:r>
            <w:proofErr w:type="gramEnd"/>
            <w:r w:rsidRPr="00CB74E5">
              <w:rPr>
                <w:rFonts w:ascii="Karla" w:eastAsia="Karla" w:hAnsi="Karla" w:cs="Calibri"/>
                <w:b/>
                <w:bCs/>
                <w:color w:val="3E3E3E"/>
                <w:lang w:val="en-US"/>
              </w:rPr>
              <w:br/>
              <w:t xml:space="preserve"> for next step</w:t>
            </w:r>
          </w:p>
        </w:tc>
      </w:tr>
      <w:tr w:rsidR="00CB74E5" w:rsidRPr="00CB74E5" w14:paraId="06D7DA36" w14:textId="77777777" w:rsidTr="008F2D7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pct"/>
            <w:hideMark/>
          </w:tcPr>
          <w:p w14:paraId="666434E2" w14:textId="77777777" w:rsidR="00CB74E5" w:rsidRPr="00CB74E5" w:rsidRDefault="00CB74E5" w:rsidP="00CB74E5">
            <w:pPr>
              <w:widowControl w:val="0"/>
              <w:spacing w:after="120"/>
              <w:rPr>
                <w:rFonts w:ascii="Karla" w:eastAsia="Karla" w:hAnsi="Karla" w:cs="Calibri"/>
                <w:color w:val="3E3E3E"/>
                <w:szCs w:val="20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</w:rPr>
                <w:id w:val="188962856"/>
                <w:placeholder>
                  <w:docPart w:val="A44C5BFA12CC4229B6E251D8205DA9D6"/>
                </w:placeholder>
              </w:sdtPr>
              <w:sdtContent>
                <w:r w:rsidRPr="00CB74E5">
                  <w:rPr>
                    <w:rFonts w:ascii="Karla" w:eastAsia="Karla" w:hAnsi="Karla" w:cs="Calibri"/>
                    <w:color w:val="3E3E3E"/>
                    <w:szCs w:val="20"/>
                  </w:rPr>
                  <w:t>1.1</w:t>
                </w:r>
              </w:sdtContent>
            </w:sdt>
          </w:p>
        </w:tc>
        <w:tc>
          <w:tcPr>
            <w:tcW w:w="1092" w:type="pct"/>
            <w:vAlign w:val="center"/>
          </w:tcPr>
          <w:p w14:paraId="2D4DBEEF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r w:rsidRPr="00CB74E5">
              <w:rPr>
                <w:rFonts w:ascii="Calibri" w:eastAsia="Karla" w:hAnsi="Calibri" w:cs="Calibri"/>
                <w:color w:val="3E3E3E"/>
                <w:szCs w:val="20"/>
              </w:rPr>
              <w:t>Establish a structured follow-up process for missed appointments, including phone calls and letters.</w:t>
            </w:r>
          </w:p>
        </w:tc>
        <w:tc>
          <w:tcPr>
            <w:tcW w:w="438" w:type="pct"/>
          </w:tcPr>
          <w:p w14:paraId="1AA2A1D4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</w:p>
        </w:tc>
        <w:tc>
          <w:tcPr>
            <w:tcW w:w="761" w:type="pct"/>
          </w:tcPr>
          <w:p w14:paraId="6C271509" w14:textId="77777777" w:rsidR="00CB74E5" w:rsidRPr="00CB74E5" w:rsidRDefault="00CB74E5" w:rsidP="00CB74E5">
            <w:pPr>
              <w:widowControl w:val="0"/>
              <w:numPr>
                <w:ilvl w:val="0"/>
                <w:numId w:val="46"/>
              </w:numPr>
              <w:ind w:left="3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hyperlink r:id="rId11" w:history="1"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  <w:lang w:val="en-US"/>
                </w:rPr>
                <w:t>BP</w:t>
              </w:r>
            </w:hyperlink>
          </w:p>
          <w:p w14:paraId="325EDE00" w14:textId="77777777" w:rsidR="00CB74E5" w:rsidRPr="00CB74E5" w:rsidRDefault="00CB74E5" w:rsidP="00CB74E5">
            <w:pPr>
              <w:widowControl w:val="0"/>
              <w:numPr>
                <w:ilvl w:val="0"/>
                <w:numId w:val="46"/>
              </w:numPr>
              <w:ind w:left="3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hyperlink r:id="rId12" w:history="1">
              <w:proofErr w:type="spellStart"/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  <w:lang w:val="en-US"/>
                </w:rPr>
                <w:t>Pracsoft</w:t>
              </w:r>
              <w:proofErr w:type="spellEnd"/>
            </w:hyperlink>
            <w:r w:rsidRPr="00CB74E5">
              <w:rPr>
                <w:rFonts w:ascii="Calibri" w:eastAsia="Karla" w:hAnsi="Calibri" w:cs="Calibri"/>
                <w:color w:val="3E3E3E"/>
                <w:szCs w:val="20"/>
                <w:lang w:val="en-US"/>
              </w:rPr>
              <w:t xml:space="preserve"> </w:t>
            </w:r>
          </w:p>
          <w:p w14:paraId="7C7776D8" w14:textId="77777777" w:rsidR="00CB74E5" w:rsidRPr="00CB74E5" w:rsidRDefault="00CB74E5" w:rsidP="00CB74E5">
            <w:pPr>
              <w:widowControl w:val="0"/>
              <w:numPr>
                <w:ilvl w:val="0"/>
                <w:numId w:val="46"/>
              </w:numPr>
              <w:ind w:left="3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  <w:u w:val="single"/>
              </w:rPr>
            </w:pPr>
            <w:hyperlink r:id="rId13" w:history="1"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  <w:lang w:val="en-US"/>
                </w:rPr>
                <w:t>Cubiko</w:t>
              </w:r>
            </w:hyperlink>
          </w:p>
        </w:tc>
        <w:tc>
          <w:tcPr>
            <w:tcW w:w="1575" w:type="pct"/>
          </w:tcPr>
          <w:p w14:paraId="0E173C4D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</w:p>
        </w:tc>
        <w:tc>
          <w:tcPr>
            <w:tcW w:w="755" w:type="pct"/>
          </w:tcPr>
          <w:p w14:paraId="2C7104F4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</w:p>
        </w:tc>
      </w:tr>
      <w:tr w:rsidR="00CB74E5" w:rsidRPr="00CB74E5" w14:paraId="449C3215" w14:textId="77777777" w:rsidTr="008F2D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pct"/>
          </w:tcPr>
          <w:p w14:paraId="21DB0DBB" w14:textId="77777777" w:rsidR="00CB74E5" w:rsidRPr="00CB74E5" w:rsidRDefault="00CB74E5" w:rsidP="00CB74E5">
            <w:pPr>
              <w:widowControl w:val="0"/>
              <w:spacing w:after="120"/>
              <w:rPr>
                <w:rFonts w:ascii="Karla" w:eastAsia="Karla" w:hAnsi="Karla" w:cs="Calibri"/>
                <w:color w:val="3E3E3E"/>
                <w:szCs w:val="20"/>
              </w:rPr>
            </w:pPr>
            <w:r w:rsidRPr="00CB74E5">
              <w:rPr>
                <w:rFonts w:ascii="Karla" w:eastAsia="Karla" w:hAnsi="Karla" w:cs="Calibri"/>
                <w:color w:val="3E3E3E"/>
                <w:szCs w:val="20"/>
              </w:rPr>
              <w:t>1.2</w:t>
            </w:r>
          </w:p>
        </w:tc>
        <w:tc>
          <w:tcPr>
            <w:tcW w:w="1092" w:type="pct"/>
            <w:vAlign w:val="center"/>
          </w:tcPr>
          <w:p w14:paraId="6BAA76AE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r w:rsidRPr="00CB74E5">
              <w:rPr>
                <w:rFonts w:ascii="Calibri" w:eastAsia="Karla" w:hAnsi="Calibri" w:cs="Calibri"/>
                <w:color w:val="3E3E3E"/>
                <w:szCs w:val="20"/>
              </w:rPr>
              <w:t>Assign a nurse or admin staff to track and rebook missed chronic condition management reviews</w:t>
            </w:r>
          </w:p>
        </w:tc>
        <w:tc>
          <w:tcPr>
            <w:tcW w:w="438" w:type="pct"/>
            <w:vAlign w:val="center"/>
          </w:tcPr>
          <w:p w14:paraId="0597D073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</w:p>
        </w:tc>
        <w:tc>
          <w:tcPr>
            <w:tcW w:w="761" w:type="pct"/>
          </w:tcPr>
          <w:p w14:paraId="2C247A29" w14:textId="77777777" w:rsidR="00CB74E5" w:rsidRPr="00CB74E5" w:rsidRDefault="00CB74E5" w:rsidP="00CB74E5">
            <w:pPr>
              <w:widowControl w:val="0"/>
              <w:numPr>
                <w:ilvl w:val="0"/>
                <w:numId w:val="46"/>
              </w:numPr>
              <w:ind w:left="3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  <w:u w:val="single"/>
              </w:rPr>
            </w:pPr>
          </w:p>
        </w:tc>
        <w:tc>
          <w:tcPr>
            <w:tcW w:w="1575" w:type="pct"/>
          </w:tcPr>
          <w:p w14:paraId="0E6F3B15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</w:p>
        </w:tc>
        <w:tc>
          <w:tcPr>
            <w:tcW w:w="755" w:type="pct"/>
          </w:tcPr>
          <w:p w14:paraId="5C3A5358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E3E3E"/>
                <w:szCs w:val="20"/>
              </w:rPr>
            </w:pPr>
          </w:p>
        </w:tc>
      </w:tr>
      <w:tr w:rsidR="00CB74E5" w:rsidRPr="00CB74E5" w14:paraId="385A8B14" w14:textId="77777777" w:rsidTr="008F2D76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pct"/>
          </w:tcPr>
          <w:p w14:paraId="373A24AC" w14:textId="77777777" w:rsidR="00CB74E5" w:rsidRPr="00CB74E5" w:rsidRDefault="00CB74E5" w:rsidP="00CB74E5">
            <w:pPr>
              <w:widowControl w:val="0"/>
              <w:spacing w:after="120"/>
              <w:rPr>
                <w:rFonts w:ascii="Karla" w:eastAsia="Karla" w:hAnsi="Karla" w:cs="Calibri"/>
                <w:color w:val="3E3E3E"/>
                <w:szCs w:val="20"/>
              </w:rPr>
            </w:pPr>
            <w:r w:rsidRPr="00CB74E5">
              <w:rPr>
                <w:rFonts w:ascii="Calibri" w:eastAsia="Calibri" w:hAnsi="Calibri" w:cs="Calibri"/>
                <w:color w:val="3E3E3E"/>
                <w:szCs w:val="20"/>
              </w:rPr>
              <w:t>2.1</w:t>
            </w:r>
          </w:p>
        </w:tc>
        <w:tc>
          <w:tcPr>
            <w:tcW w:w="1092" w:type="pct"/>
            <w:vAlign w:val="center"/>
          </w:tcPr>
          <w:p w14:paraId="4C9DBA8B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r w:rsidRPr="00CB74E5">
              <w:rPr>
                <w:rFonts w:ascii="Calibri" w:eastAsia="Karla" w:hAnsi="Calibri" w:cs="Calibri"/>
                <w:color w:val="3E3E3E"/>
                <w:szCs w:val="20"/>
              </w:rPr>
              <w:t>Identify patients at risk of disengagement and develop targeted strategies (e.g., GoShare).</w:t>
            </w:r>
          </w:p>
        </w:tc>
        <w:tc>
          <w:tcPr>
            <w:tcW w:w="438" w:type="pct"/>
            <w:vAlign w:val="center"/>
          </w:tcPr>
          <w:p w14:paraId="5A0A3B17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</w:p>
        </w:tc>
        <w:tc>
          <w:tcPr>
            <w:tcW w:w="761" w:type="pct"/>
          </w:tcPr>
          <w:p w14:paraId="5589BDF7" w14:textId="77777777" w:rsidR="00CB74E5" w:rsidRPr="00CB74E5" w:rsidRDefault="00CB74E5" w:rsidP="00CB74E5">
            <w:pPr>
              <w:widowControl w:val="0"/>
              <w:numPr>
                <w:ilvl w:val="0"/>
                <w:numId w:val="46"/>
              </w:numPr>
              <w:ind w:left="3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  <w:u w:val="single"/>
              </w:rPr>
            </w:pPr>
            <w:hyperlink r:id="rId14" w:anchor="content-item-434" w:history="1"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  <w:lang w:val="en-US"/>
                </w:rPr>
                <w:t>G</w:t>
              </w:r>
              <w:proofErr w:type="spellStart"/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</w:rPr>
                <w:t>oShare</w:t>
              </w:r>
              <w:proofErr w:type="spellEnd"/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</w:rPr>
                <w:t xml:space="preserve"> D</w:t>
              </w:r>
              <w:proofErr w:type="spellStart"/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  <w:lang w:val="en-US"/>
                </w:rPr>
                <w:t>iabetes</w:t>
              </w:r>
              <w:proofErr w:type="spellEnd"/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  <w:lang w:val="en-US"/>
                </w:rPr>
                <w:t xml:space="preserve"> Care Plan</w:t>
              </w:r>
            </w:hyperlink>
          </w:p>
        </w:tc>
        <w:tc>
          <w:tcPr>
            <w:tcW w:w="1575" w:type="pct"/>
          </w:tcPr>
          <w:p w14:paraId="20499A0E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</w:p>
        </w:tc>
        <w:tc>
          <w:tcPr>
            <w:tcW w:w="755" w:type="pct"/>
          </w:tcPr>
          <w:p w14:paraId="42A7BF16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E3E3E"/>
                <w:szCs w:val="20"/>
              </w:rPr>
            </w:pPr>
          </w:p>
        </w:tc>
      </w:tr>
      <w:tr w:rsidR="00CB74E5" w:rsidRPr="00CB74E5" w14:paraId="1EDA80CE" w14:textId="77777777" w:rsidTr="008F2D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pct"/>
          </w:tcPr>
          <w:p w14:paraId="0496612D" w14:textId="77777777" w:rsidR="00CB74E5" w:rsidRPr="00CB74E5" w:rsidRDefault="00CB74E5" w:rsidP="00CB74E5">
            <w:pPr>
              <w:widowControl w:val="0"/>
              <w:spacing w:after="120"/>
              <w:rPr>
                <w:rFonts w:ascii="Calibri" w:eastAsia="Calibri" w:hAnsi="Calibri" w:cs="Calibri"/>
                <w:color w:val="3E3E3E"/>
                <w:szCs w:val="20"/>
              </w:rPr>
            </w:pPr>
            <w:r w:rsidRPr="00CB74E5">
              <w:rPr>
                <w:rFonts w:ascii="Calibri" w:eastAsia="Calibri" w:hAnsi="Calibri" w:cs="Calibri"/>
                <w:color w:val="3E3E3E"/>
                <w:szCs w:val="20"/>
              </w:rPr>
              <w:t>2.2</w:t>
            </w:r>
          </w:p>
        </w:tc>
        <w:tc>
          <w:tcPr>
            <w:tcW w:w="1092" w:type="pct"/>
          </w:tcPr>
          <w:p w14:paraId="181AA5D6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r w:rsidRPr="00CB74E5">
              <w:rPr>
                <w:rFonts w:ascii="Calibri" w:eastAsia="Karla" w:hAnsi="Calibri" w:cs="Calibri"/>
                <w:color w:val="3E3E3E"/>
                <w:szCs w:val="20"/>
              </w:rPr>
              <w:t>Create patient-centred goals with more frequent reviews i.e. weight management, lifestyle, mental health, chronic pain, blood glucose levels, smoking cessation</w:t>
            </w:r>
          </w:p>
        </w:tc>
        <w:tc>
          <w:tcPr>
            <w:tcW w:w="438" w:type="pct"/>
          </w:tcPr>
          <w:p w14:paraId="5158B5D8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</w:p>
        </w:tc>
        <w:tc>
          <w:tcPr>
            <w:tcW w:w="761" w:type="pct"/>
          </w:tcPr>
          <w:p w14:paraId="5344F4A9" w14:textId="77777777" w:rsidR="00CB74E5" w:rsidRPr="00CB74E5" w:rsidRDefault="00CB74E5" w:rsidP="00CB74E5">
            <w:pPr>
              <w:widowControl w:val="0"/>
              <w:numPr>
                <w:ilvl w:val="0"/>
                <w:numId w:val="46"/>
              </w:numPr>
              <w:ind w:left="3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hyperlink r:id="rId15" w:history="1"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</w:rPr>
                <w:t>2KG Challenge</w:t>
              </w:r>
            </w:hyperlink>
            <w:r w:rsidRPr="00CB74E5">
              <w:rPr>
                <w:rFonts w:ascii="Calibri" w:eastAsia="Karla" w:hAnsi="Calibri" w:cs="Calibri"/>
                <w:color w:val="3E3E3E"/>
                <w:szCs w:val="20"/>
              </w:rPr>
              <w:t xml:space="preserve"> </w:t>
            </w:r>
          </w:p>
          <w:p w14:paraId="176AE564" w14:textId="77777777" w:rsidR="00CB74E5" w:rsidRPr="00CB74E5" w:rsidRDefault="00CB74E5" w:rsidP="00CB74E5">
            <w:pPr>
              <w:widowControl w:val="0"/>
              <w:numPr>
                <w:ilvl w:val="0"/>
                <w:numId w:val="46"/>
              </w:numPr>
              <w:ind w:left="3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r w:rsidRPr="00CB74E5">
              <w:rPr>
                <w:rFonts w:ascii="Calibri" w:eastAsia="Karla" w:hAnsi="Calibri" w:cs="Calibri"/>
                <w:color w:val="3E3E3E"/>
                <w:szCs w:val="20"/>
              </w:rPr>
              <w:t xml:space="preserve">CAT4 </w:t>
            </w:r>
            <w:hyperlink r:id="rId16">
              <w:r w:rsidRPr="00CB74E5">
                <w:rPr>
                  <w:rFonts w:ascii="Calibri" w:eastAsia="Karla" w:hAnsi="Calibri" w:cs="Calibri"/>
                  <w:color w:val="006FC0"/>
                  <w:szCs w:val="20"/>
                  <w:u w:val="single" w:color="006FC0"/>
                </w:rPr>
                <w:t>Physical</w:t>
              </w:r>
            </w:hyperlink>
            <w:r w:rsidRPr="00CB74E5">
              <w:rPr>
                <w:rFonts w:ascii="Calibri" w:eastAsia="Karla" w:hAnsi="Calibri" w:cs="Calibri"/>
                <w:color w:val="006FC0"/>
                <w:szCs w:val="20"/>
                <w:u w:val="single" w:color="006FC0"/>
              </w:rPr>
              <w:t xml:space="preserve"> </w:t>
            </w:r>
            <w:hyperlink r:id="rId17">
              <w:r w:rsidRPr="00CB74E5">
                <w:rPr>
                  <w:rFonts w:ascii="Calibri" w:eastAsia="Karla" w:hAnsi="Calibri" w:cs="Calibri"/>
                  <w:color w:val="006FC0"/>
                  <w:szCs w:val="20"/>
                  <w:u w:val="single" w:color="006FC0"/>
                </w:rPr>
                <w:t>activity</w:t>
              </w:r>
            </w:hyperlink>
          </w:p>
          <w:p w14:paraId="7AEEF9AD" w14:textId="77777777" w:rsidR="00CB74E5" w:rsidRPr="00CB74E5" w:rsidRDefault="00CB74E5" w:rsidP="00CB74E5">
            <w:pPr>
              <w:widowControl w:val="0"/>
              <w:numPr>
                <w:ilvl w:val="0"/>
                <w:numId w:val="46"/>
              </w:numPr>
              <w:ind w:left="3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r w:rsidRPr="00CB74E5">
              <w:rPr>
                <w:rFonts w:ascii="Calibri" w:eastAsia="Karla" w:hAnsi="Calibri" w:cs="Calibri"/>
                <w:color w:val="3E3E3E"/>
                <w:szCs w:val="20"/>
              </w:rPr>
              <w:t xml:space="preserve">CAT4 </w:t>
            </w:r>
            <w:hyperlink r:id="rId18" w:history="1"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</w:rPr>
                <w:t>Mental Health</w:t>
              </w:r>
            </w:hyperlink>
            <w:r w:rsidRPr="00CB74E5">
              <w:rPr>
                <w:rFonts w:ascii="Calibri" w:eastAsia="Karla" w:hAnsi="Calibri" w:cs="Calibri"/>
                <w:color w:val="3E3E3E"/>
                <w:szCs w:val="20"/>
              </w:rPr>
              <w:t xml:space="preserve"> </w:t>
            </w:r>
          </w:p>
          <w:p w14:paraId="3CED6592" w14:textId="77777777" w:rsidR="00CB74E5" w:rsidRPr="00CB74E5" w:rsidRDefault="00CB74E5" w:rsidP="00CB74E5">
            <w:pPr>
              <w:widowControl w:val="0"/>
              <w:numPr>
                <w:ilvl w:val="0"/>
                <w:numId w:val="46"/>
              </w:numPr>
              <w:ind w:left="3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r w:rsidRPr="00CB74E5">
              <w:rPr>
                <w:rFonts w:ascii="Calibri" w:eastAsia="Karla" w:hAnsi="Calibri" w:cs="Calibri"/>
                <w:color w:val="3E3E3E"/>
                <w:szCs w:val="20"/>
              </w:rPr>
              <w:t xml:space="preserve">CAT4 </w:t>
            </w:r>
            <w:hyperlink r:id="rId19" w:history="1"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</w:rPr>
                <w:t>Chronic Conditions</w:t>
              </w:r>
            </w:hyperlink>
          </w:p>
          <w:p w14:paraId="7A5E7876" w14:textId="77777777" w:rsidR="00CB74E5" w:rsidRPr="00CB74E5" w:rsidRDefault="00CB74E5" w:rsidP="00CB74E5">
            <w:pPr>
              <w:widowControl w:val="0"/>
              <w:numPr>
                <w:ilvl w:val="0"/>
                <w:numId w:val="46"/>
              </w:numPr>
              <w:ind w:left="39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  <w:r w:rsidRPr="00CB74E5">
              <w:rPr>
                <w:rFonts w:ascii="Calibri" w:eastAsia="Karla" w:hAnsi="Calibri" w:cs="Calibri"/>
                <w:color w:val="3E3E3E"/>
                <w:szCs w:val="20"/>
              </w:rPr>
              <w:t xml:space="preserve">CAT4 </w:t>
            </w:r>
            <w:hyperlink r:id="rId20" w:history="1">
              <w:r w:rsidRPr="00CB74E5">
                <w:rPr>
                  <w:rFonts w:ascii="Calibri" w:eastAsia="Karla" w:hAnsi="Calibri" w:cs="Calibri"/>
                  <w:color w:val="3E3E3E"/>
                  <w:szCs w:val="20"/>
                  <w:u w:val="single"/>
                </w:rPr>
                <w:t>Smoking cessation</w:t>
              </w:r>
            </w:hyperlink>
          </w:p>
        </w:tc>
        <w:tc>
          <w:tcPr>
            <w:tcW w:w="1575" w:type="pct"/>
          </w:tcPr>
          <w:p w14:paraId="154052B0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color w:val="3E3E3E"/>
                <w:szCs w:val="20"/>
              </w:rPr>
            </w:pPr>
          </w:p>
        </w:tc>
        <w:tc>
          <w:tcPr>
            <w:tcW w:w="755" w:type="pct"/>
          </w:tcPr>
          <w:p w14:paraId="5FB0DB50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E3E3E"/>
                <w:szCs w:val="20"/>
              </w:rPr>
            </w:pPr>
          </w:p>
        </w:tc>
      </w:tr>
      <w:tr w:rsidR="00CB74E5" w:rsidRPr="00CB74E5" w14:paraId="017729E9" w14:textId="77777777" w:rsidTr="008F2D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pct"/>
            <w:shd w:val="clear" w:color="auto" w:fill="002060"/>
          </w:tcPr>
          <w:p w14:paraId="3F8C122A" w14:textId="77777777" w:rsidR="00CB74E5" w:rsidRPr="00CB74E5" w:rsidRDefault="00CB74E5" w:rsidP="00CB74E5">
            <w:pPr>
              <w:widowControl w:val="0"/>
              <w:spacing w:after="120"/>
              <w:jc w:val="center"/>
              <w:rPr>
                <w:rFonts w:ascii="Karla" w:eastAsia="Karla" w:hAnsi="Karla" w:cs="Calibri"/>
                <w:color w:val="FFFFFF"/>
              </w:rPr>
            </w:pPr>
            <w:r w:rsidRPr="00CB74E5">
              <w:rPr>
                <w:rFonts w:ascii="Karla" w:eastAsia="Karla" w:hAnsi="Karla" w:cs="Calibri"/>
                <w:color w:val="FFFFFF"/>
              </w:rPr>
              <w:t>Summary of results</w:t>
            </w:r>
          </w:p>
        </w:tc>
        <w:tc>
          <w:tcPr>
            <w:tcW w:w="4621" w:type="pct"/>
            <w:gridSpan w:val="5"/>
            <w:shd w:val="clear" w:color="auto" w:fill="E7E6E6"/>
            <w:vAlign w:val="center"/>
          </w:tcPr>
          <w:p w14:paraId="7BA198FD" w14:textId="77777777" w:rsidR="00CB74E5" w:rsidRPr="00CB74E5" w:rsidRDefault="00CB74E5" w:rsidP="00CB74E5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Karla" w:hAnsi="Calibri" w:cs="Calibri"/>
                <w:b/>
                <w:bCs/>
                <w:color w:val="000000"/>
                <w:szCs w:val="20"/>
              </w:rPr>
            </w:pPr>
          </w:p>
        </w:tc>
      </w:tr>
    </w:tbl>
    <w:p w14:paraId="538F76D5" w14:textId="77777777" w:rsidR="00CB74E5" w:rsidRPr="00CB74E5" w:rsidRDefault="00CB74E5" w:rsidP="00CB74E5">
      <w:pPr>
        <w:spacing w:after="0" w:line="240" w:lineRule="auto"/>
        <w:rPr>
          <w:rFonts w:ascii="Calibri" w:eastAsia="Yu Mincho" w:hAnsi="Calibri" w:cs="Arial"/>
          <w:sz w:val="16"/>
          <w:szCs w:val="16"/>
          <w:lang w:val="en-US"/>
        </w:rPr>
      </w:pPr>
    </w:p>
    <w:p w14:paraId="41CEA325" w14:textId="77777777" w:rsidR="00CB74E5" w:rsidRPr="00CB74E5" w:rsidRDefault="00CB74E5" w:rsidP="00CB74E5">
      <w:pPr>
        <w:widowControl w:val="0"/>
        <w:spacing w:after="120" w:line="240" w:lineRule="auto"/>
        <w:rPr>
          <w:rFonts w:ascii="Karla" w:eastAsia="Karla" w:hAnsi="Karla" w:cs="Karla"/>
          <w:color w:val="3E3E3E"/>
          <w:highlight w:val="yellow"/>
        </w:rPr>
      </w:pPr>
    </w:p>
    <w:p w14:paraId="2F55989C" w14:textId="77777777" w:rsidR="00CB74E5" w:rsidRPr="00CB74E5" w:rsidRDefault="00CB74E5" w:rsidP="00CB74E5">
      <w:pPr>
        <w:widowControl w:val="0"/>
        <w:spacing w:after="120" w:line="240" w:lineRule="auto"/>
        <w:rPr>
          <w:rFonts w:ascii="Karla" w:eastAsia="Karla" w:hAnsi="Karla" w:cs="Karla"/>
          <w:b/>
          <w:color w:val="3E3E3E"/>
        </w:rPr>
      </w:pPr>
    </w:p>
    <w:p w14:paraId="01CC6E2B" w14:textId="77777777" w:rsidR="00CB74E5" w:rsidRPr="00CB74E5" w:rsidRDefault="00CB74E5" w:rsidP="00CB74E5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598006F2" w14:textId="3334F1D1" w:rsidR="009B1A9B" w:rsidRPr="00CB74E5" w:rsidRDefault="009B1A9B" w:rsidP="00CB74E5"/>
    <w:sectPr w:rsidR="009B1A9B" w:rsidRPr="00CB74E5" w:rsidSect="007B01B9">
      <w:headerReference w:type="first" r:id="rId21"/>
      <w:footerReference w:type="first" r:id="rId22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55282"/>
    <w:multiLevelType w:val="hybridMultilevel"/>
    <w:tmpl w:val="F28A54EA"/>
    <w:lvl w:ilvl="0" w:tplc="C43E2F3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3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  <w:num w:numId="46" w16cid:durableId="865484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1D91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B74E5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GridTable1Light-Accent12">
    <w:name w:val="Grid Table 1 Light - Accent 12"/>
    <w:basedOn w:val="TableNormal"/>
    <w:next w:val="GridTable1Light-Accent1"/>
    <w:uiPriority w:val="46"/>
    <w:rsid w:val="00CB74E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1">
    <w:name w:val="List Table 31"/>
    <w:basedOn w:val="TableNormal"/>
    <w:next w:val="ListTable3"/>
    <w:uiPriority w:val="48"/>
    <w:rsid w:val="00CB74E5"/>
    <w:pPr>
      <w:spacing w:after="0" w:line="240" w:lineRule="auto"/>
    </w:pPr>
    <w:tblPr>
      <w:tblStyleRowBandSize w:val="1"/>
      <w:tblStyleColBandSize w:val="1"/>
      <w:tblBorders>
        <w:top w:val="single" w:sz="4" w:space="0" w:color="032C4F"/>
        <w:left w:val="single" w:sz="4" w:space="0" w:color="032C4F"/>
        <w:bottom w:val="single" w:sz="4" w:space="0" w:color="032C4F"/>
        <w:right w:val="single" w:sz="4" w:space="0" w:color="032C4F"/>
      </w:tblBorders>
    </w:tblPr>
    <w:tblStylePr w:type="firstRow">
      <w:rPr>
        <w:b/>
        <w:bCs/>
        <w:color w:val="FFFFFF"/>
      </w:rPr>
      <w:tblPr/>
      <w:tcPr>
        <w:shd w:val="clear" w:color="auto" w:fill="032C4F"/>
      </w:tcPr>
    </w:tblStylePr>
    <w:tblStylePr w:type="lastRow">
      <w:rPr>
        <w:b/>
        <w:bCs/>
      </w:rPr>
      <w:tblPr/>
      <w:tcPr>
        <w:tcBorders>
          <w:top w:val="double" w:sz="4" w:space="0" w:color="032C4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32C4F"/>
          <w:right w:val="single" w:sz="4" w:space="0" w:color="032C4F"/>
        </w:tcBorders>
      </w:tcPr>
    </w:tblStylePr>
    <w:tblStylePr w:type="band1Horz">
      <w:tblPr/>
      <w:tcPr>
        <w:tcBorders>
          <w:top w:val="single" w:sz="4" w:space="0" w:color="032C4F"/>
          <w:bottom w:val="single" w:sz="4" w:space="0" w:color="032C4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2C4F"/>
          <w:left w:val="nil"/>
        </w:tcBorders>
      </w:tcPr>
    </w:tblStylePr>
    <w:tblStylePr w:type="swCell">
      <w:tblPr/>
      <w:tcPr>
        <w:tcBorders>
          <w:top w:val="double" w:sz="4" w:space="0" w:color="032C4F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CB74E5"/>
    <w:pPr>
      <w:spacing w:after="0" w:line="240" w:lineRule="auto"/>
    </w:pPr>
    <w:tblPr>
      <w:tblStyleRowBandSize w:val="1"/>
      <w:tblStyleColBandSize w:val="1"/>
      <w:tblBorders>
        <w:top w:val="single" w:sz="4" w:space="0" w:color="969ED9" w:themeColor="accent1" w:themeTint="66"/>
        <w:left w:val="single" w:sz="4" w:space="0" w:color="969ED9" w:themeColor="accent1" w:themeTint="66"/>
        <w:bottom w:val="single" w:sz="4" w:space="0" w:color="969ED9" w:themeColor="accent1" w:themeTint="66"/>
        <w:right w:val="single" w:sz="4" w:space="0" w:color="969ED9" w:themeColor="accent1" w:themeTint="66"/>
        <w:insideH w:val="single" w:sz="4" w:space="0" w:color="969ED9" w:themeColor="accent1" w:themeTint="66"/>
        <w:insideV w:val="single" w:sz="4" w:space="0" w:color="969ED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6E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CB74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text1"/>
          <w:left w:val="nil"/>
        </w:tcBorders>
      </w:tcPr>
    </w:tblStylePr>
    <w:tblStylePr w:type="swCell">
      <w:tblPr/>
      <w:tcPr>
        <w:tcBorders>
          <w:top w:val="double" w:sz="4" w:space="0" w:color="FFFFFF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b.cubiko.com.au/en/cancelled-appointments" TargetMode="External"/><Relationship Id="rId18" Type="http://schemas.openxmlformats.org/officeDocument/2006/relationships/hyperlink" Target="https://help.pencs.com.au/display/CR/Identifying+patients+eligible+for+a+Mental+Health+Treatment+Pla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medicaldirector.com/help/index.htm?" TargetMode="External"/><Relationship Id="rId17" Type="http://schemas.openxmlformats.org/officeDocument/2006/relationships/hyperlink" Target="https://help.pencs.com.au/display/CG/Physical%2BActivit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elp.pencs.com.au/display/CG/Physical%2BActivity" TargetMode="External"/><Relationship Id="rId20" Type="http://schemas.openxmlformats.org/officeDocument/2006/relationships/hyperlink" Target="https://help.pencs.com.au/display/CR/Cancer+Council+Victoria+-+Smoking+Cessation+Clinical+Aud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b.bpsoftware.net/bppremier/Orchid/Management/AppointmentBook/AppointmentCancellationList.htm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2kgchallenge.com.au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help.pencs.com.au/display/CG/Chronic+Disea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share.realtimehealth.com/conditions/338/content_modules/215/animations/434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4C5BFA12CC4229B6E251D8205DA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7F5B8-9955-4E37-81CD-E51723F111E6}"/>
      </w:docPartPr>
      <w:docPartBody>
        <w:p w:rsidR="005E65E6" w:rsidRDefault="005E65E6" w:rsidP="005E65E6">
          <w:pPr>
            <w:pStyle w:val="A44C5BFA12CC4229B6E251D8205DA9D6"/>
          </w:pPr>
          <w:r w:rsidRPr="00697299">
            <w:rPr>
              <w:rFonts w:ascii="Calibri" w:eastAsia="Calibri" w:hAnsi="Calibri" w:cs="Calibri"/>
              <w:i/>
              <w:iCs/>
              <w:color w:val="808080"/>
            </w:rPr>
            <w:t>Change idea 1.1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E6"/>
    <w:rsid w:val="005E65E6"/>
    <w:rsid w:val="008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4C5BFA12CC4229B6E251D8205DA9D6">
    <w:name w:val="A44C5BFA12CC4229B6E251D8205DA9D6"/>
    <w:rsid w:val="005E6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CA3E-DF86-4D25-9AB0-C3E9050010D4}"/>
</file>

<file path=customXml/itemProps2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4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2025-06-25T06:49:00Z</dcterms:created>
  <dcterms:modified xsi:type="dcterms:W3CDTF">2025-06-25T06:49:00Z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