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0DD5E" w14:textId="5DF2918E" w:rsidR="00660BB4" w:rsidRPr="00660BB4" w:rsidRDefault="00F31F02" w:rsidP="00660BB4">
      <w:pPr>
        <w:widowControl w:val="0"/>
        <w:spacing w:after="0" w:line="240" w:lineRule="auto"/>
        <w:ind w:firstLine="720"/>
        <w:outlineLvl w:val="0"/>
        <w:rPr>
          <w:rFonts w:ascii="Karla" w:eastAsia="Karla" w:hAnsi="Karla" w:cs="Calibri (Body)"/>
          <w:b/>
          <w:bCs/>
          <w:noProof/>
          <w:color w:val="032C4F"/>
          <w:spacing w:val="-10"/>
          <w:sz w:val="36"/>
          <w:szCs w:val="96"/>
        </w:rPr>
      </w:pPr>
      <w:bookmarkStart w:id="0" w:name="_1.3_PDSA_(Plan-Do-Study-Act)"/>
      <w:bookmarkStart w:id="1" w:name="_Appendix_2.2_-"/>
      <w:bookmarkStart w:id="2" w:name="_Hlk197689190"/>
      <w:bookmarkStart w:id="3" w:name="_Toc196832729"/>
      <w:bookmarkEnd w:id="0"/>
      <w:bookmarkEnd w:id="1"/>
      <w:r w:rsidRPr="00895879">
        <w:rPr>
          <w:rFonts w:ascii="Karla" w:eastAsia="Karla" w:hAnsi="Karla" w:cs="Karla"/>
          <w:noProof/>
          <w:color w:val="3E3E3E"/>
        </w:rPr>
        <w:drawing>
          <wp:anchor distT="0" distB="0" distL="114300" distR="114300" simplePos="0" relativeHeight="251672576" behindDoc="0" locked="0" layoutInCell="1" allowOverlap="1" wp14:anchorId="3DC6E248" wp14:editId="66BD1F3D">
            <wp:simplePos x="0" y="0"/>
            <wp:positionH relativeFrom="margin">
              <wp:align>left</wp:align>
            </wp:positionH>
            <wp:positionV relativeFrom="paragraph">
              <wp:posOffset>-124460</wp:posOffset>
            </wp:positionV>
            <wp:extent cx="409575" cy="402127"/>
            <wp:effectExtent l="0" t="0" r="0" b="0"/>
            <wp:wrapNone/>
            <wp:docPr id="1216123885" name="Picture 28" descr="A book with a light bulb on to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123885" name="Picture 28" descr="A book with a light bulb on top&#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9575" cy="402127"/>
                    </a:xfrm>
                    <a:prstGeom prst="rect">
                      <a:avLst/>
                    </a:prstGeom>
                    <a:noFill/>
                  </pic:spPr>
                </pic:pic>
              </a:graphicData>
            </a:graphic>
            <wp14:sizeRelH relativeFrom="margin">
              <wp14:pctWidth>0</wp14:pctWidth>
            </wp14:sizeRelH>
            <wp14:sizeRelV relativeFrom="margin">
              <wp14:pctHeight>0</wp14:pctHeight>
            </wp14:sizeRelV>
          </wp:anchor>
        </w:drawing>
      </w:r>
      <w:r w:rsidR="00660BB4" w:rsidRPr="00660BB4">
        <w:rPr>
          <w:rFonts w:ascii="Karla" w:eastAsia="Karla" w:hAnsi="Karla" w:cs="Calibri (Body)"/>
          <w:b/>
          <w:bCs/>
          <w:noProof/>
          <w:color w:val="032C4F"/>
          <w:spacing w:val="-10"/>
          <w:sz w:val="36"/>
          <w:szCs w:val="96"/>
          <w14:ligatures w14:val="standardContextual"/>
        </w:rPr>
        <mc:AlternateContent>
          <mc:Choice Requires="wps">
            <w:drawing>
              <wp:anchor distT="0" distB="0" distL="114300" distR="114300" simplePos="0" relativeHeight="251662336" behindDoc="0" locked="0" layoutInCell="1" allowOverlap="1" wp14:anchorId="4591D750" wp14:editId="06FDE35F">
                <wp:simplePos x="0" y="0"/>
                <wp:positionH relativeFrom="column">
                  <wp:posOffset>3891280</wp:posOffset>
                </wp:positionH>
                <wp:positionV relativeFrom="paragraph">
                  <wp:posOffset>414020</wp:posOffset>
                </wp:positionV>
                <wp:extent cx="2657475" cy="273050"/>
                <wp:effectExtent l="0" t="0" r="0" b="0"/>
                <wp:wrapNone/>
                <wp:docPr id="1890777455" name="Text Box 12"/>
                <wp:cNvGraphicFramePr/>
                <a:graphic xmlns:a="http://schemas.openxmlformats.org/drawingml/2006/main">
                  <a:graphicData uri="http://schemas.microsoft.com/office/word/2010/wordprocessingShape">
                    <wps:wsp>
                      <wps:cNvSpPr txBox="1"/>
                      <wps:spPr>
                        <a:xfrm>
                          <a:off x="0" y="0"/>
                          <a:ext cx="2657475" cy="273050"/>
                        </a:xfrm>
                        <a:prstGeom prst="rect">
                          <a:avLst/>
                        </a:prstGeom>
                        <a:noFill/>
                        <a:ln w="6350">
                          <a:noFill/>
                        </a:ln>
                      </wps:spPr>
                      <wps:txbx>
                        <w:txbxContent>
                          <w:p w14:paraId="011F3ED7" w14:textId="77777777" w:rsidR="00660BB4" w:rsidRPr="00895879" w:rsidRDefault="00660BB4" w:rsidP="00660BB4">
                            <w:pPr>
                              <w:rPr>
                                <w:b/>
                                <w:bCs/>
                                <w:color w:val="FFFFFF"/>
                                <w:sz w:val="22"/>
                                <w:szCs w:val="24"/>
                              </w:rPr>
                            </w:pPr>
                            <w:r w:rsidRPr="00895879">
                              <w:rPr>
                                <w:b/>
                                <w:bCs/>
                                <w:color w:val="FFFFFF"/>
                                <w:sz w:val="22"/>
                                <w:szCs w:val="24"/>
                              </w:rPr>
                              <w:t xml:space="preserve">Section Navigation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591D750" id="_x0000_t202" coordsize="21600,21600" o:spt="202" path="m,l,21600r21600,l21600,xe">
                <v:stroke joinstyle="miter"/>
                <v:path gradientshapeok="t" o:connecttype="rect"/>
              </v:shapetype>
              <v:shape id="Text Box 12" o:spid="_x0000_s1026" type="#_x0000_t202" style="position:absolute;left:0;text-align:left;margin-left:306.4pt;margin-top:32.6pt;width:209.25pt;height:21.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" filled="f" stroked="f" strokeweight=".5pt">
                <v:textbox>
                  <w:txbxContent>
                    <w:p w14:paraId="011F3ED7" w14:textId="77777777" w:rsidR="00660BB4" w:rsidRPr="00895879" w:rsidRDefault="00660BB4" w:rsidP="00660BB4">
                      <w:pPr>
                        <w:rPr>
                          <w:b/>
                          <w:bCs/>
                          <w:color w:val="FFFFFF"/>
                          <w:sz w:val="22"/>
                          <w:szCs w:val="24"/>
                        </w:rPr>
                      </w:pPr>
                      <w:r w:rsidRPr="00895879">
                        <w:rPr>
                          <w:b/>
                          <w:bCs/>
                          <w:color w:val="FFFFFF"/>
                          <w:sz w:val="22"/>
                          <w:szCs w:val="24"/>
                        </w:rPr>
                        <w:t xml:space="preserve">Section Navigation </w:t>
                      </w:r>
                    </w:p>
                  </w:txbxContent>
                </v:textbox>
              </v:shape>
            </w:pict>
          </mc:Fallback>
        </mc:AlternateContent>
      </w:r>
      <w:r w:rsidR="00660BB4" w:rsidRPr="00660BB4">
        <w:rPr>
          <w:rFonts w:ascii="Karla" w:eastAsia="Karla" w:hAnsi="Karla" w:cs="Calibri (Body)"/>
          <w:b/>
          <w:bCs/>
          <w:noProof/>
          <w:color w:val="032C4F"/>
          <w:spacing w:val="-10"/>
          <w:sz w:val="36"/>
          <w:szCs w:val="96"/>
          <w14:ligatures w14:val="standardContextual"/>
        </w:rPr>
        <mc:AlternateContent>
          <mc:Choice Requires="wps">
            <w:drawing>
              <wp:anchor distT="0" distB="0" distL="114300" distR="114300" simplePos="0" relativeHeight="251659264" behindDoc="0" locked="0" layoutInCell="1" allowOverlap="1" wp14:anchorId="550855AE" wp14:editId="3BCBC775">
                <wp:simplePos x="0" y="0"/>
                <wp:positionH relativeFrom="page">
                  <wp:posOffset>4076700</wp:posOffset>
                </wp:positionH>
                <wp:positionV relativeFrom="paragraph">
                  <wp:posOffset>405130</wp:posOffset>
                </wp:positionV>
                <wp:extent cx="3482975" cy="1152525"/>
                <wp:effectExtent l="0" t="0" r="3175" b="9525"/>
                <wp:wrapNone/>
                <wp:docPr id="1856554043" name="Freeform 4"/>
                <wp:cNvGraphicFramePr/>
                <a:graphic xmlns:a="http://schemas.openxmlformats.org/drawingml/2006/main">
                  <a:graphicData uri="http://schemas.microsoft.com/office/word/2010/wordprocessingShape">
                    <wps:wsp>
                      <wps:cNvSpPr/>
                      <wps:spPr>
                        <a:xfrm>
                          <a:off x="0" y="0"/>
                          <a:ext cx="3482975" cy="1152525"/>
                        </a:xfrm>
                        <a:custGeom>
                          <a:avLst/>
                          <a:gdLst/>
                          <a:ahLst/>
                          <a:cxnLst/>
                          <a:rect l="l" t="t" r="r" b="b"/>
                          <a:pathLst>
                            <a:path w="5741191" h="2348669">
                              <a:moveTo>
                                <a:pt x="0" y="0"/>
                              </a:moveTo>
                              <a:lnTo>
                                <a:pt x="5741191" y="0"/>
                              </a:lnTo>
                              <a:lnTo>
                                <a:pt x="5741191" y="2348669"/>
                              </a:lnTo>
                              <a:lnTo>
                                <a:pt x="0" y="2348669"/>
                              </a:lnTo>
                              <a:lnTo>
                                <a:pt x="0" y="0"/>
                              </a:lnTo>
                              <a:close/>
                            </a:path>
                          </a:pathLst>
                        </a:custGeom>
                        <a:blipFill>
                          <a:blip r:embed="rId12">
                            <a:extLst>
                              <a:ext uri="{96DAC541-7B7A-43D3-8B79-37D633B846F1}">
                                <asvg:svgBlip xmlns:asvg="http://schemas.microsoft.com/office/drawing/2016/SVG/main" r:embed="rId13"/>
                              </a:ext>
                            </a:extLst>
                          </a:blip>
                          <a:stretch>
                            <a:fillRect/>
                          </a:stretch>
                        </a:blipFill>
                      </wps:spPr>
                      <wps:bodyPr/>
                    </wps:wsp>
                  </a:graphicData>
                </a:graphic>
                <wp14:sizeRelH relativeFrom="margin">
                  <wp14:pctWidth>0</wp14:pctWidth>
                </wp14:sizeRelH>
                <wp14:sizeRelV relativeFrom="margin">
                  <wp14:pctHeight>0</wp14:pctHeight>
                </wp14:sizeRelV>
              </wp:anchor>
            </w:drawing>
          </mc:Choice>
          <mc:Fallback>
            <w:pict>
              <v:shape w14:anchorId="37F84FEA" id="Freeform 4" o:spid="_x0000_s1026" style="position:absolute;margin-left:321pt;margin-top:31.9pt;width:274.25pt;height:90.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coordsize="5741191,2348669"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" path="m,l5741191,r,2348669l,2348669,,xe" stroked="f">
                <v:fill r:id="rId14" o:title="" recolor="t" rotate="t" type="frame"/>
                <v:path arrowok="t"/>
                <w10:wrap anchorx="page"/>
              </v:shape>
            </w:pict>
          </mc:Fallback>
        </mc:AlternateContent>
      </w:r>
      <w:bookmarkStart w:id="4" w:name="_Hlk200357221"/>
      <w:r w:rsidR="00660BB4" w:rsidRPr="00660BB4">
        <w:rPr>
          <w:rFonts w:ascii="Karla" w:eastAsia="Karla" w:hAnsi="Karla" w:cs="Calibri (Body)"/>
          <w:b/>
          <w:bCs/>
          <w:noProof/>
          <w:color w:val="032C4F"/>
          <w:spacing w:val="-10"/>
          <w:sz w:val="36"/>
          <w:szCs w:val="96"/>
        </w:rPr>
        <w:t>Section</w:t>
      </w:r>
      <w:bookmarkEnd w:id="2"/>
      <w:r w:rsidR="00660BB4" w:rsidRPr="00660BB4">
        <w:rPr>
          <w:rFonts w:ascii="Karla" w:eastAsia="Karla" w:hAnsi="Karla" w:cs="Calibri (Body)"/>
          <w:b/>
          <w:bCs/>
          <w:noProof/>
          <w:color w:val="032C4F"/>
          <w:spacing w:val="-10"/>
          <w:sz w:val="36"/>
          <w:szCs w:val="96"/>
        </w:rPr>
        <w:t xml:space="preserve"> 1</w:t>
      </w:r>
      <w:bookmarkEnd w:id="4"/>
      <w:r w:rsidR="00660BB4" w:rsidRPr="00660BB4">
        <w:rPr>
          <w:rFonts w:ascii="Karla" w:eastAsia="Karla" w:hAnsi="Karla" w:cs="Calibri (Body)"/>
          <w:b/>
          <w:bCs/>
          <w:noProof/>
          <w:color w:val="032C4F"/>
          <w:spacing w:val="-10"/>
          <w:sz w:val="36"/>
          <w:szCs w:val="96"/>
        </w:rPr>
        <w:t xml:space="preserve"> - MyMedicare and Chronic Conditions Management Foundations</w:t>
      </w:r>
      <w:bookmarkEnd w:id="3"/>
    </w:p>
    <w:p w14:paraId="5159522A" w14:textId="77777777" w:rsidR="00660BB4" w:rsidRPr="00660BB4" w:rsidRDefault="00660BB4" w:rsidP="00660BB4">
      <w:pPr>
        <w:widowControl w:val="0"/>
        <w:spacing w:after="120" w:line="240" w:lineRule="auto"/>
        <w:rPr>
          <w:rFonts w:ascii="Karla" w:eastAsia="Karla" w:hAnsi="Karla" w:cs="Karla"/>
          <w:color w:val="3E3E3E"/>
        </w:rPr>
      </w:pPr>
      <w:r w:rsidRPr="00660BB4">
        <w:rPr>
          <w:rFonts w:ascii="Karla" w:eastAsia="Karla" w:hAnsi="Karla" w:cs="Karla"/>
          <w:noProof/>
          <w:color w:val="3E3E3E"/>
          <w14:ligatures w14:val="standardContextual"/>
        </w:rPr>
        <mc:AlternateContent>
          <mc:Choice Requires="wps">
            <w:drawing>
              <wp:anchor distT="0" distB="0" distL="114300" distR="114300" simplePos="0" relativeHeight="251660288" behindDoc="0" locked="0" layoutInCell="1" allowOverlap="1" wp14:anchorId="13AFA5C7" wp14:editId="547787B4">
                <wp:simplePos x="0" y="0"/>
                <wp:positionH relativeFrom="column">
                  <wp:posOffset>3533775</wp:posOffset>
                </wp:positionH>
                <wp:positionV relativeFrom="paragraph">
                  <wp:posOffset>128905</wp:posOffset>
                </wp:positionV>
                <wp:extent cx="2886075" cy="828675"/>
                <wp:effectExtent l="0" t="0" r="0" b="0"/>
                <wp:wrapNone/>
                <wp:docPr id="1139966269" name="Text Box 1"/>
                <wp:cNvGraphicFramePr/>
                <a:graphic xmlns:a="http://schemas.openxmlformats.org/drawingml/2006/main">
                  <a:graphicData uri="http://schemas.microsoft.com/office/word/2010/wordprocessingShape">
                    <wps:wsp>
                      <wps:cNvSpPr txBox="1"/>
                      <wps:spPr>
                        <a:xfrm>
                          <a:off x="0" y="0"/>
                          <a:ext cx="2886075" cy="828675"/>
                        </a:xfrm>
                        <a:prstGeom prst="rect">
                          <a:avLst/>
                        </a:prstGeom>
                        <a:noFill/>
                        <a:ln w="6350">
                          <a:noFill/>
                        </a:ln>
                      </wps:spPr>
                      <wps:txbx>
                        <w:txbxContent>
                          <w:p w14:paraId="5A480B6E" w14:textId="77777777" w:rsidR="00660BB4" w:rsidRPr="00895879" w:rsidRDefault="00660BB4" w:rsidP="00C65B99">
                            <w:pPr>
                              <w:pStyle w:val="ListParagraph"/>
                              <w:widowControl w:val="0"/>
                              <w:numPr>
                                <w:ilvl w:val="1"/>
                                <w:numId w:val="13"/>
                              </w:numPr>
                              <w:spacing w:after="120" w:line="240" w:lineRule="auto"/>
                              <w:rPr>
                                <w:color w:val="FFFFFF"/>
                              </w:rPr>
                            </w:pPr>
                            <w:hyperlink w:anchor="_1.2_Person_Centred" w:history="1">
                              <w:r w:rsidRPr="00895879">
                                <w:rPr>
                                  <w:rStyle w:val="Hyperlink1"/>
                                  <w:color w:val="FFFFFF"/>
                                </w:rPr>
                                <w:t>MyMedicare and MyMedicare Registration</w:t>
                              </w:r>
                            </w:hyperlink>
                          </w:p>
                          <w:p w14:paraId="18EB5B22" w14:textId="77777777" w:rsidR="00660BB4" w:rsidRPr="00895879" w:rsidRDefault="00660BB4" w:rsidP="00C65B99">
                            <w:pPr>
                              <w:pStyle w:val="ListParagraph"/>
                              <w:widowControl w:val="0"/>
                              <w:numPr>
                                <w:ilvl w:val="1"/>
                                <w:numId w:val="13"/>
                              </w:numPr>
                              <w:spacing w:after="120" w:line="240" w:lineRule="auto"/>
                              <w:rPr>
                                <w:color w:val="FFFFFF"/>
                              </w:rPr>
                            </w:pPr>
                            <w:hyperlink w:anchor="_1.3_Chronic_Condition" w:history="1">
                              <w:r w:rsidRPr="00895879">
                                <w:rPr>
                                  <w:rStyle w:val="Hyperlink1"/>
                                  <w:color w:val="FFFFFF"/>
                                </w:rPr>
                                <w:t>Person centred care</w:t>
                              </w:r>
                            </w:hyperlink>
                            <w:r w:rsidRPr="00895879">
                              <w:rPr>
                                <w:color w:val="FFFFFF"/>
                              </w:rPr>
                              <w:t xml:space="preserve"> </w:t>
                            </w:r>
                          </w:p>
                          <w:p w14:paraId="1813F32F" w14:textId="77777777" w:rsidR="00660BB4" w:rsidRPr="00895879" w:rsidRDefault="00660BB4" w:rsidP="00C65B99">
                            <w:pPr>
                              <w:pStyle w:val="ListParagraph"/>
                              <w:widowControl w:val="0"/>
                              <w:numPr>
                                <w:ilvl w:val="1"/>
                                <w:numId w:val="13"/>
                              </w:numPr>
                              <w:spacing w:after="120" w:line="240" w:lineRule="auto"/>
                              <w:rPr>
                                <w:color w:val="FFFFFF"/>
                              </w:rPr>
                            </w:pPr>
                            <w:hyperlink w:anchor="_1.3_Chronic_Condition" w:history="1">
                              <w:r w:rsidRPr="00895879">
                                <w:rPr>
                                  <w:rStyle w:val="Hyperlink1"/>
                                  <w:color w:val="FFFFFF"/>
                                </w:rPr>
                                <w:t>Chronic Conditions Management (CCM)</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AFA5C7" id="Text Box 1" o:spid="_x0000_s1027" type="#_x0000_t202" style="position:absolute;margin-left:278.25pt;margin-top:10.15pt;width:227.25pt;height:6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" filled="f" stroked="f" strokeweight=".5pt">
                <v:textbox>
                  <w:txbxContent>
                    <w:p w14:paraId="5A480B6E" w14:textId="77777777" w:rsidR="00660BB4" w:rsidRPr="00895879" w:rsidRDefault="00660BB4" w:rsidP="00C65B99">
                      <w:pPr>
                        <w:pStyle w:val="ListParagraph"/>
                        <w:widowControl w:val="0"/>
                        <w:numPr>
                          <w:ilvl w:val="1"/>
                          <w:numId w:val="13"/>
                        </w:numPr>
                        <w:spacing w:after="120" w:line="240" w:lineRule="auto"/>
                        <w:rPr>
                          <w:color w:val="FFFFFF"/>
                        </w:rPr>
                      </w:pPr>
                      <w:hyperlink w:anchor="_1.2_Person_Centred" w:history="1">
                        <w:r w:rsidRPr="00895879">
                          <w:rPr>
                            <w:rStyle w:val="Hyperlink1"/>
                            <w:color w:val="FFFFFF"/>
                          </w:rPr>
                          <w:t>MyMedicare and MyMedicare Registration</w:t>
                        </w:r>
                      </w:hyperlink>
                    </w:p>
                    <w:p w14:paraId="18EB5B22" w14:textId="77777777" w:rsidR="00660BB4" w:rsidRPr="00895879" w:rsidRDefault="00660BB4" w:rsidP="00C65B99">
                      <w:pPr>
                        <w:pStyle w:val="ListParagraph"/>
                        <w:widowControl w:val="0"/>
                        <w:numPr>
                          <w:ilvl w:val="1"/>
                          <w:numId w:val="13"/>
                        </w:numPr>
                        <w:spacing w:after="120" w:line="240" w:lineRule="auto"/>
                        <w:rPr>
                          <w:color w:val="FFFFFF"/>
                        </w:rPr>
                      </w:pPr>
                      <w:hyperlink w:anchor="_1.3_Chronic_Condition" w:history="1">
                        <w:r w:rsidRPr="00895879">
                          <w:rPr>
                            <w:rStyle w:val="Hyperlink1"/>
                            <w:color w:val="FFFFFF"/>
                          </w:rPr>
                          <w:t>Person centred care</w:t>
                        </w:r>
                      </w:hyperlink>
                      <w:r w:rsidRPr="00895879">
                        <w:rPr>
                          <w:color w:val="FFFFFF"/>
                        </w:rPr>
                        <w:t xml:space="preserve"> </w:t>
                      </w:r>
                    </w:p>
                    <w:p w14:paraId="1813F32F" w14:textId="77777777" w:rsidR="00660BB4" w:rsidRPr="00895879" w:rsidRDefault="00660BB4" w:rsidP="00C65B99">
                      <w:pPr>
                        <w:pStyle w:val="ListParagraph"/>
                        <w:widowControl w:val="0"/>
                        <w:numPr>
                          <w:ilvl w:val="1"/>
                          <w:numId w:val="13"/>
                        </w:numPr>
                        <w:spacing w:after="120" w:line="240" w:lineRule="auto"/>
                        <w:rPr>
                          <w:color w:val="FFFFFF"/>
                        </w:rPr>
                      </w:pPr>
                      <w:hyperlink w:anchor="_1.3_Chronic_Condition" w:history="1">
                        <w:r w:rsidRPr="00895879">
                          <w:rPr>
                            <w:rStyle w:val="Hyperlink1"/>
                            <w:color w:val="FFFFFF"/>
                          </w:rPr>
                          <w:t>Chronic Conditions Management (CCM)</w:t>
                        </w:r>
                      </w:hyperlink>
                    </w:p>
                  </w:txbxContent>
                </v:textbox>
              </v:shape>
            </w:pict>
          </mc:Fallback>
        </mc:AlternateContent>
      </w:r>
    </w:p>
    <w:p w14:paraId="6AB1E820" w14:textId="77777777" w:rsidR="00660BB4" w:rsidRPr="00660BB4" w:rsidRDefault="00660BB4" w:rsidP="00660BB4">
      <w:pPr>
        <w:widowControl w:val="0"/>
        <w:spacing w:after="120" w:line="240" w:lineRule="auto"/>
        <w:jc w:val="both"/>
        <w:rPr>
          <w:rFonts w:ascii="Karla" w:eastAsia="Karla" w:hAnsi="Karla" w:cs="Karla"/>
          <w:color w:val="3E3E3E"/>
        </w:rPr>
      </w:pPr>
      <w:r w:rsidRPr="00660BB4">
        <w:rPr>
          <w:rFonts w:ascii="Karla" w:eastAsia="Karla" w:hAnsi="Karla" w:cs="Karla"/>
          <w:noProof/>
          <w:color w:val="3E3E3E"/>
        </w:rPr>
        <w:drawing>
          <wp:anchor distT="0" distB="0" distL="114300" distR="114300" simplePos="0" relativeHeight="251663360" behindDoc="0" locked="0" layoutInCell="1" allowOverlap="1" wp14:anchorId="089DD804" wp14:editId="2A74B9D7">
            <wp:simplePos x="0" y="0"/>
            <wp:positionH relativeFrom="column">
              <wp:posOffset>6180455</wp:posOffset>
            </wp:positionH>
            <wp:positionV relativeFrom="paragraph">
              <wp:posOffset>226695</wp:posOffset>
            </wp:positionV>
            <wp:extent cx="347345" cy="341630"/>
            <wp:effectExtent l="0" t="0" r="0" b="1270"/>
            <wp:wrapNone/>
            <wp:docPr id="269068649" name="Picture 17" descr="A mouse cursor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068649" name="Picture 17" descr="A mouse cursor with a black background&#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7345" cy="341630"/>
                    </a:xfrm>
                    <a:prstGeom prst="rect">
                      <a:avLst/>
                    </a:prstGeom>
                    <a:noFill/>
                  </pic:spPr>
                </pic:pic>
              </a:graphicData>
            </a:graphic>
          </wp:anchor>
        </w:drawing>
      </w:r>
    </w:p>
    <w:p w14:paraId="46230FC8" w14:textId="77777777" w:rsidR="00660BB4" w:rsidRPr="00660BB4" w:rsidRDefault="00660BB4" w:rsidP="00660BB4">
      <w:pPr>
        <w:widowControl w:val="0"/>
        <w:spacing w:after="120" w:line="240" w:lineRule="auto"/>
        <w:jc w:val="both"/>
        <w:rPr>
          <w:rFonts w:ascii="Karla" w:eastAsia="Karla" w:hAnsi="Karla" w:cs="Karla"/>
          <w:color w:val="3E3E3E"/>
        </w:rPr>
      </w:pPr>
    </w:p>
    <w:p w14:paraId="4A2144AC" w14:textId="77777777" w:rsidR="00660BB4" w:rsidRPr="00660BB4" w:rsidRDefault="00660BB4" w:rsidP="00660BB4">
      <w:pPr>
        <w:widowControl w:val="0"/>
        <w:spacing w:after="120" w:line="240" w:lineRule="auto"/>
        <w:jc w:val="both"/>
        <w:rPr>
          <w:rFonts w:ascii="Karla" w:eastAsia="Karla" w:hAnsi="Karla" w:cs="Karla"/>
          <w:color w:val="3E3E3E"/>
        </w:rPr>
      </w:pPr>
    </w:p>
    <w:p w14:paraId="79544C3A" w14:textId="77777777" w:rsidR="00660BB4" w:rsidRPr="00660BB4" w:rsidRDefault="00660BB4" w:rsidP="00660BB4">
      <w:pPr>
        <w:widowControl w:val="0"/>
        <w:spacing w:after="120" w:line="240" w:lineRule="auto"/>
        <w:jc w:val="both"/>
        <w:rPr>
          <w:rFonts w:ascii="Karla" w:eastAsia="Karla" w:hAnsi="Karla" w:cs="Karla"/>
          <w:color w:val="3E3E3E"/>
        </w:rPr>
      </w:pPr>
    </w:p>
    <w:p w14:paraId="31FD53CB" w14:textId="77777777" w:rsidR="00660BB4" w:rsidRPr="00660BB4" w:rsidRDefault="00660BB4" w:rsidP="00660BB4">
      <w:pPr>
        <w:widowControl w:val="0"/>
        <w:spacing w:after="120" w:line="240" w:lineRule="auto"/>
        <w:jc w:val="both"/>
        <w:rPr>
          <w:rFonts w:ascii="Karla" w:eastAsia="Karla" w:hAnsi="Karla" w:cs="Karla"/>
          <w:color w:val="3E3E3E"/>
        </w:rPr>
      </w:pPr>
      <w:r w:rsidRPr="00660BB4">
        <w:rPr>
          <w:rFonts w:ascii="Karla" w:eastAsia="Karla" w:hAnsi="Karla" w:cs="Karla"/>
          <w:color w:val="3E3E3E"/>
        </w:rPr>
        <w:t xml:space="preserve">This section introduces the </w:t>
      </w:r>
      <w:r w:rsidRPr="00660BB4">
        <w:rPr>
          <w:rFonts w:ascii="Karla" w:eastAsia="Karla" w:hAnsi="Karla" w:cs="Karla"/>
          <w:b/>
          <w:bCs/>
          <w:color w:val="3E3E3E"/>
        </w:rPr>
        <w:t xml:space="preserve">MyMedicare </w:t>
      </w:r>
      <w:r w:rsidRPr="00660BB4">
        <w:rPr>
          <w:rFonts w:ascii="Karla" w:eastAsia="Karla" w:hAnsi="Karla" w:cs="Karla"/>
          <w:color w:val="3E3E3E"/>
        </w:rPr>
        <w:t xml:space="preserve">initiative, </w:t>
      </w:r>
      <w:r w:rsidRPr="00660BB4">
        <w:rPr>
          <w:rFonts w:ascii="Karla" w:eastAsia="Karla" w:hAnsi="Karla" w:cs="Karla"/>
          <w:b/>
          <w:bCs/>
          <w:color w:val="3E3E3E"/>
        </w:rPr>
        <w:t>person-centred care principles</w:t>
      </w:r>
      <w:r w:rsidRPr="00660BB4">
        <w:rPr>
          <w:rFonts w:ascii="Karla" w:eastAsia="Karla" w:hAnsi="Karla" w:cs="Karla"/>
          <w:color w:val="3E3E3E"/>
        </w:rPr>
        <w:t xml:space="preserve">, and the </w:t>
      </w:r>
      <w:r w:rsidRPr="00660BB4">
        <w:rPr>
          <w:rFonts w:ascii="Karla" w:eastAsia="Karla" w:hAnsi="Karla" w:cs="Karla"/>
          <w:b/>
          <w:bCs/>
          <w:color w:val="3E3E3E"/>
        </w:rPr>
        <w:t>Chronic Condition Management (CCM) framework</w:t>
      </w:r>
      <w:r w:rsidRPr="00660BB4">
        <w:rPr>
          <w:rFonts w:ascii="Karla" w:eastAsia="Karla" w:hAnsi="Karla" w:cs="Karla"/>
          <w:color w:val="3E3E3E"/>
        </w:rPr>
        <w:t xml:space="preserve">. It also highlights the roles and responsibilities of healthcare providers, practices, and multidisciplinary teams in delivering CCM. </w:t>
      </w:r>
    </w:p>
    <w:p w14:paraId="5E845D00" w14:textId="77777777" w:rsidR="00660BB4" w:rsidRPr="00660BB4" w:rsidRDefault="00660BB4" w:rsidP="00660BB4">
      <w:pPr>
        <w:widowControl w:val="0"/>
        <w:spacing w:after="120" w:line="240" w:lineRule="auto"/>
        <w:jc w:val="both"/>
        <w:rPr>
          <w:rFonts w:ascii="Karla" w:eastAsia="Karla" w:hAnsi="Karla" w:cs="Karla"/>
          <w:color w:val="3E3E3E"/>
        </w:rPr>
      </w:pPr>
      <w:r w:rsidRPr="00660BB4">
        <w:rPr>
          <w:rFonts w:ascii="Karla" w:eastAsia="Karla" w:hAnsi="Karla" w:cs="Karla"/>
          <w:color w:val="3E3E3E"/>
        </w:rPr>
        <w:t>Links to practical resources and activities are included to support implementation.</w:t>
      </w:r>
    </w:p>
    <w:p w14:paraId="16F0A311" w14:textId="77777777" w:rsidR="00660BB4" w:rsidRPr="00660BB4" w:rsidRDefault="00660BB4" w:rsidP="00660BB4">
      <w:pPr>
        <w:keepNext/>
        <w:keepLines/>
        <w:tabs>
          <w:tab w:val="left" w:pos="2268"/>
        </w:tabs>
        <w:spacing w:before="120" w:after="120" w:line="240" w:lineRule="auto"/>
        <w:outlineLvl w:val="1"/>
        <w:rPr>
          <w:rFonts w:ascii="Roboto" w:eastAsia="Yu Gothic Light" w:hAnsi="Roboto" w:cs="Times New Roman"/>
          <w:b/>
          <w:noProof/>
          <w:color w:val="1995A3"/>
          <w:spacing w:val="-15"/>
          <w:w w:val="105"/>
          <w:sz w:val="26"/>
          <w:szCs w:val="48"/>
        </w:rPr>
      </w:pPr>
      <w:bookmarkStart w:id="5" w:name="_Toc184215896"/>
      <w:bookmarkStart w:id="6" w:name="_Toc184217069"/>
      <w:bookmarkStart w:id="7" w:name="_Toc196832731"/>
      <w:r w:rsidRPr="00660BB4">
        <w:rPr>
          <w:rFonts w:ascii="Roboto" w:eastAsia="Yu Gothic Light" w:hAnsi="Roboto" w:cs="Times New Roman"/>
          <w:b/>
          <w:noProof/>
          <w:color w:val="1995A3"/>
          <w:spacing w:val="-15"/>
          <w:w w:val="105"/>
          <w:sz w:val="26"/>
          <w:szCs w:val="48"/>
        </w:rPr>
        <w:t>1.1 MyMedicare</w:t>
      </w:r>
      <w:bookmarkEnd w:id="5"/>
      <w:bookmarkEnd w:id="6"/>
      <w:r w:rsidRPr="00660BB4">
        <w:rPr>
          <w:rFonts w:ascii="Roboto" w:eastAsia="Yu Gothic Light" w:hAnsi="Roboto" w:cs="Times New Roman"/>
          <w:b/>
          <w:noProof/>
          <w:color w:val="1995A3"/>
          <w:spacing w:val="-15"/>
          <w:w w:val="105"/>
          <w:sz w:val="26"/>
          <w:szCs w:val="48"/>
        </w:rPr>
        <w:t xml:space="preserve"> and MyMedicare registration</w:t>
      </w:r>
      <w:bookmarkEnd w:id="7"/>
    </w:p>
    <w:p w14:paraId="28AC8364" w14:textId="77777777" w:rsidR="00660BB4" w:rsidRPr="00660BB4" w:rsidRDefault="00660BB4" w:rsidP="00660BB4">
      <w:pPr>
        <w:widowControl w:val="0"/>
        <w:autoSpaceDE w:val="0"/>
        <w:autoSpaceDN w:val="0"/>
        <w:spacing w:before="4" w:after="4" w:line="240" w:lineRule="auto"/>
        <w:ind w:left="360"/>
        <w:rPr>
          <w:rFonts w:eastAsia="Raleway" w:cs="Raleway"/>
          <w:b/>
          <w:lang w:bidi="en-US"/>
        </w:rPr>
      </w:pPr>
    </w:p>
    <w:p w14:paraId="7D39605A" w14:textId="77777777" w:rsidR="00660BB4" w:rsidRPr="00660BB4" w:rsidRDefault="00660BB4" w:rsidP="00660BB4">
      <w:pPr>
        <w:widowControl w:val="0"/>
        <w:spacing w:after="120" w:line="240" w:lineRule="auto"/>
        <w:jc w:val="both"/>
        <w:rPr>
          <w:rFonts w:ascii="Karla" w:eastAsia="Karla" w:hAnsi="Karla" w:cs="Karla"/>
          <w:color w:val="3E3E3E"/>
          <w:szCs w:val="20"/>
        </w:rPr>
      </w:pPr>
      <w:hyperlink r:id="rId16" w:history="1">
        <w:r w:rsidRPr="00660BB4">
          <w:rPr>
            <w:rFonts w:ascii="Karla" w:eastAsia="Karla" w:hAnsi="Karla" w:cs="Karla"/>
            <w:b/>
            <w:bCs/>
            <w:color w:val="0765B6"/>
            <w:szCs w:val="20"/>
            <w:u w:val="single"/>
          </w:rPr>
          <w:t>MyMedicare</w:t>
        </w:r>
      </w:hyperlink>
      <w:r w:rsidRPr="00660BB4">
        <w:rPr>
          <w:rFonts w:ascii="Karla" w:eastAsia="Karla" w:hAnsi="Karla" w:cs="Karla"/>
          <w:color w:val="3E3E3E"/>
          <w:szCs w:val="20"/>
        </w:rPr>
        <w:t xml:space="preserve"> is a voluntary patient registration (VPR) model that aims to strengthen the relationship between patients, their preferred general practice, GP, and primary care team. More detailed information about MyMedicare, what it is, benefits, eligibility requirements and how to participate are available </w:t>
      </w:r>
      <w:hyperlink r:id="rId17" w:history="1">
        <w:r w:rsidRPr="00660BB4">
          <w:rPr>
            <w:rFonts w:ascii="Karla" w:eastAsia="Karla" w:hAnsi="Karla" w:cs="Calibri"/>
            <w:b/>
            <w:bCs/>
            <w:color w:val="0563C1"/>
            <w:szCs w:val="20"/>
            <w:u w:val="single"/>
            <w:shd w:val="clear" w:color="auto" w:fill="FFFFFF"/>
            <w:lang w:val="en-US"/>
          </w:rPr>
          <w:t>here</w:t>
        </w:r>
      </w:hyperlink>
      <w:r w:rsidRPr="00660BB4">
        <w:rPr>
          <w:rFonts w:ascii="Karla" w:eastAsia="Karla" w:hAnsi="Karla" w:cs="Karla"/>
          <w:color w:val="3E3E3E"/>
          <w:szCs w:val="20"/>
        </w:rPr>
        <w:t>.</w:t>
      </w:r>
    </w:p>
    <w:p w14:paraId="1D325269" w14:textId="77777777" w:rsidR="00660BB4" w:rsidRPr="00660BB4" w:rsidRDefault="00660BB4" w:rsidP="00660BB4">
      <w:pPr>
        <w:widowControl w:val="0"/>
        <w:spacing w:after="120" w:line="240" w:lineRule="auto"/>
        <w:jc w:val="both"/>
        <w:rPr>
          <w:rFonts w:ascii="Karla" w:eastAsia="Karla" w:hAnsi="Karla" w:cs="Karla"/>
          <w:noProof/>
          <w:color w:val="3E3E3E"/>
        </w:rPr>
      </w:pPr>
      <w:r w:rsidRPr="00660BB4">
        <w:rPr>
          <w:rFonts w:ascii="Karla" w:eastAsia="Karla" w:hAnsi="Karla" w:cs="Karla"/>
          <w:noProof/>
          <w:color w:val="3E3E3E"/>
        </w:rPr>
        <w:t>MyMedicare creates an identifiable bond in the digital health ecosystem between one general practice and a patient, that aims to enhance continuity of care and reduce fragmentation. MyMedicare registration is also a requirement for general practices' to claim some MBS Items or participate in a number of incentives.</w:t>
      </w:r>
    </w:p>
    <w:p w14:paraId="2E904769" w14:textId="77777777" w:rsidR="00660BB4" w:rsidRPr="00660BB4" w:rsidRDefault="00660BB4" w:rsidP="00660BB4">
      <w:pPr>
        <w:widowControl w:val="0"/>
        <w:spacing w:after="120" w:line="240" w:lineRule="auto"/>
        <w:jc w:val="both"/>
        <w:rPr>
          <w:rFonts w:ascii="Karla" w:eastAsia="Karla" w:hAnsi="Karla" w:cs="Karla"/>
          <w:color w:val="3E3E3E"/>
          <w:szCs w:val="20"/>
        </w:rPr>
      </w:pPr>
      <w:r w:rsidRPr="00660BB4">
        <w:rPr>
          <w:rFonts w:ascii="Karla" w:eastAsia="Karla" w:hAnsi="Karla" w:cs="Karla"/>
          <w:color w:val="3E3E3E"/>
          <w:szCs w:val="20"/>
        </w:rPr>
        <w:t xml:space="preserve">General practices can register via the </w:t>
      </w:r>
      <w:hyperlink r:id="rId18" w:history="1">
        <w:r w:rsidRPr="00660BB4">
          <w:rPr>
            <w:rFonts w:ascii="Karla" w:eastAsia="Karla" w:hAnsi="Karla" w:cs="Karla"/>
            <w:b/>
            <w:bCs/>
            <w:color w:val="0765B6"/>
            <w:szCs w:val="20"/>
            <w:u w:val="single"/>
          </w:rPr>
          <w:t>Organisation Register</w:t>
        </w:r>
      </w:hyperlink>
      <w:r w:rsidRPr="00660BB4">
        <w:rPr>
          <w:rFonts w:ascii="Karla" w:eastAsia="Karla" w:hAnsi="Karla" w:cs="Karla"/>
          <w:b/>
          <w:bCs/>
          <w:color w:val="3E3E3E"/>
          <w:szCs w:val="20"/>
        </w:rPr>
        <w:t xml:space="preserve"> </w:t>
      </w:r>
      <w:r w:rsidRPr="00660BB4">
        <w:rPr>
          <w:rFonts w:ascii="Karla" w:eastAsia="Karla" w:hAnsi="Karla" w:cs="Karla"/>
          <w:color w:val="3E3E3E"/>
          <w:szCs w:val="20"/>
        </w:rPr>
        <w:t xml:space="preserve">while patients can register through the </w:t>
      </w:r>
      <w:hyperlink r:id="rId19" w:history="1">
        <w:proofErr w:type="spellStart"/>
        <w:r w:rsidRPr="00660BB4">
          <w:rPr>
            <w:rFonts w:ascii="Karla" w:eastAsia="Karla" w:hAnsi="Karla" w:cs="Karla"/>
            <w:b/>
            <w:bCs/>
            <w:color w:val="0765B6"/>
            <w:szCs w:val="20"/>
            <w:u w:val="single"/>
          </w:rPr>
          <w:t>myGov</w:t>
        </w:r>
        <w:proofErr w:type="spellEnd"/>
        <w:r w:rsidRPr="00660BB4">
          <w:rPr>
            <w:rFonts w:ascii="Karla" w:eastAsia="Karla" w:hAnsi="Karla" w:cs="Karla"/>
            <w:b/>
            <w:bCs/>
            <w:color w:val="0765B6"/>
            <w:szCs w:val="20"/>
            <w:u w:val="single"/>
          </w:rPr>
          <w:t xml:space="preserve"> Mobile app</w:t>
        </w:r>
        <w:r w:rsidRPr="00660BB4">
          <w:rPr>
            <w:rFonts w:ascii="Karla" w:eastAsia="Karla" w:hAnsi="Karla" w:cs="Karla"/>
            <w:b/>
            <w:bCs/>
            <w:color w:val="3E3E3E"/>
            <w:szCs w:val="20"/>
            <w:u w:val="single"/>
          </w:rPr>
          <w:t>,</w:t>
        </w:r>
      </w:hyperlink>
      <w:r w:rsidRPr="00660BB4">
        <w:rPr>
          <w:rFonts w:ascii="Karla" w:eastAsia="Karla" w:hAnsi="Karla" w:cs="Karla"/>
          <w:b/>
          <w:bCs/>
          <w:color w:val="3E3E3E"/>
          <w:szCs w:val="20"/>
        </w:rPr>
        <w:t xml:space="preserve"> </w:t>
      </w:r>
      <w:hyperlink r:id="rId20" w:history="1">
        <w:r w:rsidRPr="00660BB4">
          <w:rPr>
            <w:rFonts w:ascii="Karla" w:eastAsia="Karla" w:hAnsi="Karla" w:cs="Calibri"/>
            <w:b/>
            <w:bCs/>
            <w:color w:val="0563C1"/>
            <w:szCs w:val="20"/>
            <w:u w:val="single"/>
            <w:shd w:val="clear" w:color="auto" w:fill="FFFFFF"/>
            <w:lang w:val="en-US"/>
          </w:rPr>
          <w:t>Medicare Online</w:t>
        </w:r>
      </w:hyperlink>
      <w:r w:rsidRPr="00660BB4">
        <w:rPr>
          <w:rFonts w:ascii="Karla" w:eastAsia="Karla" w:hAnsi="Karla" w:cs="Karla"/>
          <w:color w:val="3E3E3E"/>
          <w:szCs w:val="20"/>
        </w:rPr>
        <w:t xml:space="preserve"> or by completing a paper </w:t>
      </w:r>
      <w:hyperlink r:id="rId21" w:history="1">
        <w:r w:rsidRPr="00660BB4">
          <w:rPr>
            <w:rFonts w:ascii="Karla" w:eastAsia="Karla" w:hAnsi="Karla" w:cs="Calibri"/>
            <w:b/>
            <w:bCs/>
            <w:color w:val="0563C1"/>
            <w:szCs w:val="20"/>
            <w:u w:val="single"/>
            <w:shd w:val="clear" w:color="auto" w:fill="FFFFFF"/>
            <w:lang w:val="en-US"/>
          </w:rPr>
          <w:t>registration form</w:t>
        </w:r>
      </w:hyperlink>
      <w:r w:rsidRPr="00660BB4">
        <w:rPr>
          <w:rFonts w:ascii="Karla" w:eastAsia="Karla" w:hAnsi="Karla" w:cs="Karla"/>
          <w:color w:val="3E3E3E"/>
          <w:szCs w:val="20"/>
        </w:rPr>
        <w:t xml:space="preserve">. Registration with MyMedicare is voluntary for patients, practices, and providers. </w:t>
      </w:r>
    </w:p>
    <w:p w14:paraId="701042A3" w14:textId="77777777" w:rsidR="00660BB4" w:rsidRPr="00660BB4" w:rsidRDefault="00660BB4" w:rsidP="00660BB4">
      <w:pPr>
        <w:widowControl w:val="0"/>
        <w:spacing w:after="120" w:line="240" w:lineRule="auto"/>
        <w:rPr>
          <w:rFonts w:ascii="Karla" w:eastAsia="Karla" w:hAnsi="Karla" w:cs="Karla"/>
          <w:color w:val="3E3E3E"/>
        </w:rPr>
      </w:pPr>
      <w:r w:rsidRPr="00660BB4">
        <w:rPr>
          <w:rFonts w:ascii="Karla" w:eastAsia="Karla" w:hAnsi="Karla" w:cs="Karla"/>
          <w:b/>
          <w:bCs/>
          <w:noProof/>
          <w:szCs w:val="20"/>
          <w14:ligatures w14:val="standardContextual"/>
        </w:rPr>
        <w:drawing>
          <wp:anchor distT="0" distB="0" distL="114300" distR="114300" simplePos="0" relativeHeight="251654144" behindDoc="1" locked="0" layoutInCell="1" allowOverlap="1" wp14:anchorId="5B0A4346" wp14:editId="33C3A9ED">
            <wp:simplePos x="0" y="0"/>
            <wp:positionH relativeFrom="margin">
              <wp:posOffset>83820</wp:posOffset>
            </wp:positionH>
            <wp:positionV relativeFrom="page">
              <wp:posOffset>6505575</wp:posOffset>
            </wp:positionV>
            <wp:extent cx="2638425" cy="2200275"/>
            <wp:effectExtent l="0" t="0" r="9525" b="9525"/>
            <wp:wrapSquare wrapText="bothSides"/>
            <wp:docPr id="776118904" name="Picture 2" descr="A blue rectangle with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118904" name="Picture 2" descr="A blue rectangle with white background&#10;&#10;AI-generated content may be incorrect."/>
                    <pic:cNvPicPr/>
                  </pic:nvPicPr>
                  <pic:blipFill>
                    <a:blip r:embed="rId22">
                      <a:extLst>
                        <a:ext uri="{28A0092B-C50C-407E-A947-70E740481C1C}">
                          <a14:useLocalDpi xmlns:a14="http://schemas.microsoft.com/office/drawing/2010/main" val="0"/>
                        </a:ext>
                      </a:extLst>
                    </a:blip>
                    <a:stretch>
                      <a:fillRect/>
                    </a:stretch>
                  </pic:blipFill>
                  <pic:spPr>
                    <a:xfrm>
                      <a:off x="0" y="0"/>
                      <a:ext cx="2638425" cy="2200275"/>
                    </a:xfrm>
                    <a:prstGeom prst="rect">
                      <a:avLst/>
                    </a:prstGeom>
                  </pic:spPr>
                </pic:pic>
              </a:graphicData>
            </a:graphic>
            <wp14:sizeRelH relativeFrom="margin">
              <wp14:pctWidth>0</wp14:pctWidth>
            </wp14:sizeRelH>
            <wp14:sizeRelV relativeFrom="margin">
              <wp14:pctHeight>0</wp14:pctHeight>
            </wp14:sizeRelV>
          </wp:anchor>
        </w:drawing>
      </w:r>
      <w:r w:rsidRPr="00660BB4">
        <w:rPr>
          <w:rFonts w:ascii="Karla" w:eastAsia="Karla" w:hAnsi="Karla" w:cs="Karla"/>
          <w:noProof/>
          <w:color w:val="3E3E3E"/>
          <w:shd w:val="clear" w:color="auto" w:fill="FFFFFF"/>
          <w:lang w:val="en-US"/>
          <w14:ligatures w14:val="standardContextual"/>
        </w:rPr>
        <w:drawing>
          <wp:anchor distT="0" distB="0" distL="114300" distR="114300" simplePos="0" relativeHeight="251656192" behindDoc="0" locked="0" layoutInCell="1" allowOverlap="1" wp14:anchorId="745AA63C" wp14:editId="54A85464">
            <wp:simplePos x="0" y="0"/>
            <wp:positionH relativeFrom="margin">
              <wp:align>right</wp:align>
            </wp:positionH>
            <wp:positionV relativeFrom="page">
              <wp:posOffset>6492875</wp:posOffset>
            </wp:positionV>
            <wp:extent cx="2611120" cy="2143125"/>
            <wp:effectExtent l="0" t="0" r="0" b="9525"/>
            <wp:wrapNone/>
            <wp:docPr id="59823623" name="Picture 1" descr="A blue rectang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23623" name="Picture 1" descr="A blue rectangle with white text&#10;&#10;AI-generated content may be incorrect."/>
                    <pic:cNvPicPr/>
                  </pic:nvPicPr>
                  <pic:blipFill>
                    <a:blip r:embed="rId23">
                      <a:extLst>
                        <a:ext uri="{28A0092B-C50C-407E-A947-70E740481C1C}">
                          <a14:useLocalDpi xmlns:a14="http://schemas.microsoft.com/office/drawing/2010/main" val="0"/>
                        </a:ext>
                      </a:extLst>
                    </a:blip>
                    <a:stretch>
                      <a:fillRect/>
                    </a:stretch>
                  </pic:blipFill>
                  <pic:spPr>
                    <a:xfrm>
                      <a:off x="0" y="0"/>
                      <a:ext cx="2611120" cy="2143125"/>
                    </a:xfrm>
                    <a:prstGeom prst="rect">
                      <a:avLst/>
                    </a:prstGeom>
                  </pic:spPr>
                </pic:pic>
              </a:graphicData>
            </a:graphic>
            <wp14:sizeRelH relativeFrom="margin">
              <wp14:pctWidth>0</wp14:pctWidth>
            </wp14:sizeRelH>
            <wp14:sizeRelV relativeFrom="margin">
              <wp14:pctHeight>0</wp14:pctHeight>
            </wp14:sizeRelV>
          </wp:anchor>
        </w:drawing>
      </w:r>
    </w:p>
    <w:p w14:paraId="3AD94999" w14:textId="77777777" w:rsidR="00660BB4" w:rsidRPr="00660BB4" w:rsidRDefault="00660BB4" w:rsidP="00660BB4">
      <w:pPr>
        <w:widowControl w:val="0"/>
        <w:spacing w:after="120" w:line="240" w:lineRule="auto"/>
        <w:rPr>
          <w:rFonts w:ascii="Karla" w:eastAsia="Karla" w:hAnsi="Karla" w:cs="Karla"/>
          <w:color w:val="3E3E3E"/>
        </w:rPr>
      </w:pPr>
      <w:r w:rsidRPr="00660BB4">
        <w:rPr>
          <w:rFonts w:ascii="Karla" w:eastAsia="Karla" w:hAnsi="Karla" w:cs="Karla"/>
          <w:b/>
          <w:bCs/>
          <w:noProof/>
          <w:szCs w:val="20"/>
          <w14:ligatures w14:val="standardContextual"/>
        </w:rPr>
        <mc:AlternateContent>
          <mc:Choice Requires="wps">
            <w:drawing>
              <wp:anchor distT="0" distB="0" distL="114300" distR="114300" simplePos="0" relativeHeight="251657216" behindDoc="0" locked="0" layoutInCell="1" allowOverlap="1" wp14:anchorId="58BA5F43" wp14:editId="00E56C81">
                <wp:simplePos x="0" y="0"/>
                <wp:positionH relativeFrom="column">
                  <wp:posOffset>3274695</wp:posOffset>
                </wp:positionH>
                <wp:positionV relativeFrom="paragraph">
                  <wp:posOffset>216535</wp:posOffset>
                </wp:positionV>
                <wp:extent cx="2533650" cy="2124075"/>
                <wp:effectExtent l="0" t="0" r="0" b="0"/>
                <wp:wrapNone/>
                <wp:docPr id="1229690796" name="Text Box 3"/>
                <wp:cNvGraphicFramePr/>
                <a:graphic xmlns:a="http://schemas.openxmlformats.org/drawingml/2006/main">
                  <a:graphicData uri="http://schemas.microsoft.com/office/word/2010/wordprocessingShape">
                    <wps:wsp>
                      <wps:cNvSpPr txBox="1"/>
                      <wps:spPr>
                        <a:xfrm>
                          <a:off x="0" y="0"/>
                          <a:ext cx="2533650" cy="2124075"/>
                        </a:xfrm>
                        <a:prstGeom prst="rect">
                          <a:avLst/>
                        </a:prstGeom>
                        <a:noFill/>
                        <a:ln w="6350">
                          <a:noFill/>
                        </a:ln>
                      </wps:spPr>
                      <wps:txbx>
                        <w:txbxContent>
                          <w:p w14:paraId="4D8A4FCB" w14:textId="77777777" w:rsidR="00660BB4" w:rsidRPr="00895879" w:rsidRDefault="00660BB4" w:rsidP="00660BB4">
                            <w:pPr>
                              <w:jc w:val="center"/>
                              <w:rPr>
                                <w:b/>
                                <w:bCs/>
                                <w:color w:val="FFFFFF"/>
                                <w:sz w:val="28"/>
                                <w:szCs w:val="32"/>
                              </w:rPr>
                            </w:pPr>
                            <w:r w:rsidRPr="00895879">
                              <w:rPr>
                                <w:b/>
                                <w:bCs/>
                                <w:color w:val="FFFFFF"/>
                                <w:sz w:val="28"/>
                                <w:szCs w:val="32"/>
                              </w:rPr>
                              <w:t xml:space="preserve">Patient </w:t>
                            </w:r>
                          </w:p>
                          <w:p w14:paraId="4E23F3A4" w14:textId="77777777" w:rsidR="00660BB4" w:rsidRPr="00895879" w:rsidRDefault="00660BB4" w:rsidP="00C65B99">
                            <w:pPr>
                              <w:pStyle w:val="ListParagraph"/>
                              <w:widowControl w:val="0"/>
                              <w:numPr>
                                <w:ilvl w:val="0"/>
                                <w:numId w:val="12"/>
                              </w:numPr>
                              <w:spacing w:after="120" w:line="240" w:lineRule="auto"/>
                              <w:ind w:left="426" w:hanging="284"/>
                              <w:rPr>
                                <w:color w:val="FFFFFF"/>
                              </w:rPr>
                            </w:pPr>
                            <w:r w:rsidRPr="00895879">
                              <w:rPr>
                                <w:color w:val="FFFFFF"/>
                              </w:rPr>
                              <w:t xml:space="preserve">By choosing their MyMedicare general practice, a patient is deciding which general practice can access CCM MBS Items to manage their long-term health conditions. </w:t>
                            </w:r>
                          </w:p>
                          <w:p w14:paraId="5446ACB3" w14:textId="77777777" w:rsidR="00660BB4" w:rsidRPr="00895879" w:rsidRDefault="00660BB4" w:rsidP="00C65B99">
                            <w:pPr>
                              <w:pStyle w:val="ListParagraph"/>
                              <w:widowControl w:val="0"/>
                              <w:numPr>
                                <w:ilvl w:val="0"/>
                                <w:numId w:val="12"/>
                              </w:numPr>
                              <w:spacing w:after="120" w:line="240" w:lineRule="auto"/>
                              <w:ind w:left="426" w:hanging="284"/>
                              <w:rPr>
                                <w:b/>
                                <w:bCs/>
                                <w:color w:val="FFFFFF"/>
                                <w:sz w:val="22"/>
                                <w:szCs w:val="24"/>
                              </w:rPr>
                            </w:pPr>
                            <w:r w:rsidRPr="00895879">
                              <w:rPr>
                                <w:color w:val="FFFFFF"/>
                              </w:rPr>
                              <w:t>MyMedicare Patient Registration here</w:t>
                            </w:r>
                            <w:r w:rsidRPr="00895879">
                              <w:rPr>
                                <w:b/>
                                <w:bCs/>
                                <w:color w:val="FFFFFF"/>
                              </w:rPr>
                              <w:t xml:space="preserve"> </w:t>
                            </w:r>
                            <w:hyperlink r:id="rId24" w:anchor="how-to-register" w:history="1">
                              <w:r w:rsidRPr="00895879">
                                <w:rPr>
                                  <w:rStyle w:val="Hyperlink1"/>
                                  <w:b/>
                                  <w:bCs/>
                                  <w:color w:val="FFFFFF"/>
                                </w:rPr>
                                <w:t>Information for MyMedicare patients | Australian Government Department of Health, Disability and Ageing</w:t>
                              </w:r>
                            </w:hyperlink>
                            <w:r w:rsidRPr="00895879">
                              <w:rPr>
                                <w:b/>
                                <w:bCs/>
                                <w:color w:val="FFFFFF"/>
                              </w:rPr>
                              <w:t xml:space="preserve"> </w:t>
                            </w:r>
                            <w:r w:rsidRPr="00895879">
                              <w:rPr>
                                <w:color w:val="FFFFFF"/>
                              </w:rPr>
                              <w:t xml:space="preserve"> </w:t>
                            </w:r>
                            <w:r w:rsidRPr="00895879">
                              <w:rPr>
                                <w:b/>
                                <w:bCs/>
                                <w:color w:val="FFFFFF"/>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BA5F43" id="Text Box 3" o:spid="_x0000_s1028" type="#_x0000_t202" style="position:absolute;margin-left:257.85pt;margin-top:17.05pt;width:199.5pt;height:16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" filled="f" stroked="f" strokeweight=".5pt">
                <v:textbox>
                  <w:txbxContent>
                    <w:p w14:paraId="4D8A4FCB" w14:textId="77777777" w:rsidR="00660BB4" w:rsidRPr="00895879" w:rsidRDefault="00660BB4" w:rsidP="00660BB4">
                      <w:pPr>
                        <w:jc w:val="center"/>
                        <w:rPr>
                          <w:b/>
                          <w:bCs/>
                          <w:color w:val="FFFFFF"/>
                          <w:sz w:val="28"/>
                          <w:szCs w:val="32"/>
                        </w:rPr>
                      </w:pPr>
                      <w:r w:rsidRPr="00895879">
                        <w:rPr>
                          <w:b/>
                          <w:bCs/>
                          <w:color w:val="FFFFFF"/>
                          <w:sz w:val="28"/>
                          <w:szCs w:val="32"/>
                        </w:rPr>
                        <w:t xml:space="preserve">Patient </w:t>
                      </w:r>
                    </w:p>
                    <w:p w14:paraId="4E23F3A4" w14:textId="77777777" w:rsidR="00660BB4" w:rsidRPr="00895879" w:rsidRDefault="00660BB4" w:rsidP="00C65B99">
                      <w:pPr>
                        <w:pStyle w:val="ListParagraph"/>
                        <w:widowControl w:val="0"/>
                        <w:numPr>
                          <w:ilvl w:val="0"/>
                          <w:numId w:val="12"/>
                        </w:numPr>
                        <w:spacing w:after="120" w:line="240" w:lineRule="auto"/>
                        <w:ind w:left="426" w:hanging="284"/>
                        <w:rPr>
                          <w:color w:val="FFFFFF"/>
                        </w:rPr>
                      </w:pPr>
                      <w:r w:rsidRPr="00895879">
                        <w:rPr>
                          <w:color w:val="FFFFFF"/>
                        </w:rPr>
                        <w:t xml:space="preserve">By choosing their MyMedicare general practice, a patient is deciding which general practice can access CCM MBS Items to manage their long-term health conditions. </w:t>
                      </w:r>
                    </w:p>
                    <w:p w14:paraId="5446ACB3" w14:textId="77777777" w:rsidR="00660BB4" w:rsidRPr="00895879" w:rsidRDefault="00660BB4" w:rsidP="00C65B99">
                      <w:pPr>
                        <w:pStyle w:val="ListParagraph"/>
                        <w:widowControl w:val="0"/>
                        <w:numPr>
                          <w:ilvl w:val="0"/>
                          <w:numId w:val="12"/>
                        </w:numPr>
                        <w:spacing w:after="120" w:line="240" w:lineRule="auto"/>
                        <w:ind w:left="426" w:hanging="284"/>
                        <w:rPr>
                          <w:b/>
                          <w:bCs/>
                          <w:color w:val="FFFFFF"/>
                          <w:sz w:val="22"/>
                          <w:szCs w:val="24"/>
                        </w:rPr>
                      </w:pPr>
                      <w:r w:rsidRPr="00895879">
                        <w:rPr>
                          <w:color w:val="FFFFFF"/>
                        </w:rPr>
                        <w:t>MyMedicare Patient Registration here</w:t>
                      </w:r>
                      <w:r w:rsidRPr="00895879">
                        <w:rPr>
                          <w:b/>
                          <w:bCs/>
                          <w:color w:val="FFFFFF"/>
                        </w:rPr>
                        <w:t xml:space="preserve"> </w:t>
                      </w:r>
                      <w:hyperlink r:id="rId25" w:anchor="how-to-register" w:history="1">
                        <w:r w:rsidRPr="00895879">
                          <w:rPr>
                            <w:rStyle w:val="Hyperlink1"/>
                            <w:b/>
                            <w:bCs/>
                            <w:color w:val="FFFFFF"/>
                          </w:rPr>
                          <w:t>Information for MyMedicare patients | Australian Government Department of Health, Disability and Ageing</w:t>
                        </w:r>
                      </w:hyperlink>
                      <w:r w:rsidRPr="00895879">
                        <w:rPr>
                          <w:b/>
                          <w:bCs/>
                          <w:color w:val="FFFFFF"/>
                        </w:rPr>
                        <w:t xml:space="preserve"> </w:t>
                      </w:r>
                      <w:r w:rsidRPr="00895879">
                        <w:rPr>
                          <w:color w:val="FFFFFF"/>
                        </w:rPr>
                        <w:t xml:space="preserve"> </w:t>
                      </w:r>
                      <w:r w:rsidRPr="00895879">
                        <w:rPr>
                          <w:b/>
                          <w:bCs/>
                          <w:color w:val="FFFFFF"/>
                        </w:rPr>
                        <w:t xml:space="preserve"> </w:t>
                      </w:r>
                    </w:p>
                  </w:txbxContent>
                </v:textbox>
              </v:shape>
            </w:pict>
          </mc:Fallback>
        </mc:AlternateContent>
      </w:r>
    </w:p>
    <w:p w14:paraId="3CE93917" w14:textId="77777777" w:rsidR="00660BB4" w:rsidRPr="00660BB4" w:rsidRDefault="00660BB4" w:rsidP="00660BB4">
      <w:pPr>
        <w:widowControl w:val="0"/>
        <w:spacing w:after="120" w:line="240" w:lineRule="auto"/>
        <w:rPr>
          <w:rFonts w:ascii="Karla" w:eastAsia="Karla" w:hAnsi="Karla" w:cs="Calibri (Body)"/>
          <w:b/>
          <w:bCs/>
          <w:noProof/>
          <w:color w:val="379886"/>
          <w:spacing w:val="-20"/>
          <w:sz w:val="24"/>
          <w:szCs w:val="36"/>
        </w:rPr>
      </w:pPr>
      <w:bookmarkStart w:id="8" w:name="_Toc196832733"/>
      <w:r w:rsidRPr="00660BB4">
        <w:rPr>
          <w:rFonts w:ascii="Karla" w:eastAsia="Karla" w:hAnsi="Karla" w:cs="Karla"/>
          <w:b/>
          <w:bCs/>
          <w:noProof/>
          <w:szCs w:val="20"/>
          <w14:ligatures w14:val="standardContextual"/>
        </w:rPr>
        <mc:AlternateContent>
          <mc:Choice Requires="wps">
            <w:drawing>
              <wp:anchor distT="0" distB="0" distL="114300" distR="114300" simplePos="0" relativeHeight="251655168" behindDoc="0" locked="0" layoutInCell="1" allowOverlap="1" wp14:anchorId="7C803833" wp14:editId="5DF8E43A">
                <wp:simplePos x="0" y="0"/>
                <wp:positionH relativeFrom="column">
                  <wp:posOffset>170180</wp:posOffset>
                </wp:positionH>
                <wp:positionV relativeFrom="paragraph">
                  <wp:posOffset>10160</wp:posOffset>
                </wp:positionV>
                <wp:extent cx="2371725" cy="2095500"/>
                <wp:effectExtent l="0" t="0" r="0" b="0"/>
                <wp:wrapNone/>
                <wp:docPr id="727508273" name="Text Box 3"/>
                <wp:cNvGraphicFramePr/>
                <a:graphic xmlns:a="http://schemas.openxmlformats.org/drawingml/2006/main">
                  <a:graphicData uri="http://schemas.microsoft.com/office/word/2010/wordprocessingShape">
                    <wps:wsp>
                      <wps:cNvSpPr txBox="1"/>
                      <wps:spPr>
                        <a:xfrm>
                          <a:off x="0" y="0"/>
                          <a:ext cx="2371725" cy="2095500"/>
                        </a:xfrm>
                        <a:prstGeom prst="rect">
                          <a:avLst/>
                        </a:prstGeom>
                        <a:noFill/>
                        <a:ln w="6350">
                          <a:noFill/>
                        </a:ln>
                      </wps:spPr>
                      <wps:txbx>
                        <w:txbxContent>
                          <w:p w14:paraId="090B9927" w14:textId="77777777" w:rsidR="00660BB4" w:rsidRPr="00895879" w:rsidRDefault="00660BB4" w:rsidP="00660BB4">
                            <w:pPr>
                              <w:jc w:val="center"/>
                              <w:rPr>
                                <w:b/>
                                <w:bCs/>
                                <w:color w:val="FFFFFF"/>
                                <w:sz w:val="28"/>
                                <w:szCs w:val="32"/>
                              </w:rPr>
                            </w:pPr>
                            <w:r w:rsidRPr="00895879">
                              <w:rPr>
                                <w:b/>
                                <w:bCs/>
                                <w:color w:val="FFFFFF"/>
                                <w:sz w:val="28"/>
                                <w:szCs w:val="32"/>
                              </w:rPr>
                              <w:t xml:space="preserve">Practice </w:t>
                            </w:r>
                          </w:p>
                          <w:p w14:paraId="1CFF14CF" w14:textId="77777777" w:rsidR="00660BB4" w:rsidRPr="00895879" w:rsidRDefault="00660BB4" w:rsidP="00C65B99">
                            <w:pPr>
                              <w:pStyle w:val="ListParagraph"/>
                              <w:widowControl w:val="0"/>
                              <w:numPr>
                                <w:ilvl w:val="0"/>
                                <w:numId w:val="12"/>
                              </w:numPr>
                              <w:spacing w:after="120" w:line="240" w:lineRule="auto"/>
                              <w:ind w:left="284" w:hanging="284"/>
                              <w:rPr>
                                <w:color w:val="FFFFFF"/>
                              </w:rPr>
                            </w:pPr>
                            <w:r w:rsidRPr="00895879">
                              <w:rPr>
                                <w:color w:val="FFFFFF"/>
                              </w:rPr>
                              <w:t xml:space="preserve">By registering for MyMedicare, a practice and patient are making a commitment to working together into the future as the patient’s health and life needs change. </w:t>
                            </w:r>
                          </w:p>
                          <w:p w14:paraId="00CE000D" w14:textId="77777777" w:rsidR="00660BB4" w:rsidRPr="00895879" w:rsidRDefault="00660BB4" w:rsidP="00C65B99">
                            <w:pPr>
                              <w:pStyle w:val="ListParagraph"/>
                              <w:widowControl w:val="0"/>
                              <w:numPr>
                                <w:ilvl w:val="0"/>
                                <w:numId w:val="12"/>
                              </w:numPr>
                              <w:spacing w:after="120" w:line="240" w:lineRule="auto"/>
                              <w:ind w:left="284" w:hanging="284"/>
                              <w:rPr>
                                <w:b/>
                                <w:bCs/>
                                <w:color w:val="FFFFFF"/>
                                <w:sz w:val="22"/>
                                <w:szCs w:val="24"/>
                              </w:rPr>
                            </w:pPr>
                            <w:r w:rsidRPr="00895879">
                              <w:rPr>
                                <w:color w:val="FFFFFF"/>
                              </w:rPr>
                              <w:t>MyMedicare Practice Registration resources here:</w:t>
                            </w:r>
                            <w:r w:rsidRPr="00895879">
                              <w:rPr>
                                <w:b/>
                                <w:bCs/>
                                <w:color w:val="FFFFFF"/>
                              </w:rPr>
                              <w:t xml:space="preserve"> </w:t>
                            </w:r>
                            <w:hyperlink r:id="rId26" w:history="1">
                              <w:r w:rsidRPr="00895879">
                                <w:rPr>
                                  <w:rStyle w:val="Hyperlink1"/>
                                  <w:b/>
                                  <w:bCs/>
                                  <w:color w:val="FEFFFF"/>
                                </w:rPr>
                                <w:t>MYMEDINFO1-Checklist and steps to register for MyMedicare on the Organisation Register</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803833" id="_x0000_s1029" type="#_x0000_t202" style="position:absolute;margin-left:13.4pt;margin-top:.8pt;width:186.75pt;height:1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" filled="f" stroked="f" strokeweight=".5pt">
                <v:textbox>
                  <w:txbxContent>
                    <w:p w14:paraId="090B9927" w14:textId="77777777" w:rsidR="00660BB4" w:rsidRPr="00895879" w:rsidRDefault="00660BB4" w:rsidP="00660BB4">
                      <w:pPr>
                        <w:jc w:val="center"/>
                        <w:rPr>
                          <w:b/>
                          <w:bCs/>
                          <w:color w:val="FFFFFF"/>
                          <w:sz w:val="28"/>
                          <w:szCs w:val="32"/>
                        </w:rPr>
                      </w:pPr>
                      <w:r w:rsidRPr="00895879">
                        <w:rPr>
                          <w:b/>
                          <w:bCs/>
                          <w:color w:val="FFFFFF"/>
                          <w:sz w:val="28"/>
                          <w:szCs w:val="32"/>
                        </w:rPr>
                        <w:t xml:space="preserve">Practice </w:t>
                      </w:r>
                    </w:p>
                    <w:p w14:paraId="1CFF14CF" w14:textId="77777777" w:rsidR="00660BB4" w:rsidRPr="00895879" w:rsidRDefault="00660BB4" w:rsidP="00C65B99">
                      <w:pPr>
                        <w:pStyle w:val="ListParagraph"/>
                        <w:widowControl w:val="0"/>
                        <w:numPr>
                          <w:ilvl w:val="0"/>
                          <w:numId w:val="12"/>
                        </w:numPr>
                        <w:spacing w:after="120" w:line="240" w:lineRule="auto"/>
                        <w:ind w:left="284" w:hanging="284"/>
                        <w:rPr>
                          <w:color w:val="FFFFFF"/>
                        </w:rPr>
                      </w:pPr>
                      <w:r w:rsidRPr="00895879">
                        <w:rPr>
                          <w:color w:val="FFFFFF"/>
                        </w:rPr>
                        <w:t xml:space="preserve">By registering for MyMedicare, a practice and patient are making a commitment to working together into the future as the patient’s health and life needs change. </w:t>
                      </w:r>
                    </w:p>
                    <w:p w14:paraId="00CE000D" w14:textId="77777777" w:rsidR="00660BB4" w:rsidRPr="00895879" w:rsidRDefault="00660BB4" w:rsidP="00C65B99">
                      <w:pPr>
                        <w:pStyle w:val="ListParagraph"/>
                        <w:widowControl w:val="0"/>
                        <w:numPr>
                          <w:ilvl w:val="0"/>
                          <w:numId w:val="12"/>
                        </w:numPr>
                        <w:spacing w:after="120" w:line="240" w:lineRule="auto"/>
                        <w:ind w:left="284" w:hanging="284"/>
                        <w:rPr>
                          <w:b/>
                          <w:bCs/>
                          <w:color w:val="FFFFFF"/>
                          <w:sz w:val="22"/>
                          <w:szCs w:val="24"/>
                        </w:rPr>
                      </w:pPr>
                      <w:r w:rsidRPr="00895879">
                        <w:rPr>
                          <w:color w:val="FFFFFF"/>
                        </w:rPr>
                        <w:t>MyMedicare Practice Registration resources here:</w:t>
                      </w:r>
                      <w:r w:rsidRPr="00895879">
                        <w:rPr>
                          <w:b/>
                          <w:bCs/>
                          <w:color w:val="FFFFFF"/>
                        </w:rPr>
                        <w:t xml:space="preserve"> </w:t>
                      </w:r>
                      <w:hyperlink r:id="rId27" w:history="1">
                        <w:r w:rsidRPr="00895879">
                          <w:rPr>
                            <w:rStyle w:val="Hyperlink1"/>
                            <w:b/>
                            <w:bCs/>
                            <w:color w:val="FEFFFF"/>
                          </w:rPr>
                          <w:t>MYMEDINFO1-Checklist and steps to register for MyMedicare on the Organisation Register</w:t>
                        </w:r>
                      </w:hyperlink>
                    </w:p>
                  </w:txbxContent>
                </v:textbox>
              </v:shape>
            </w:pict>
          </mc:Fallback>
        </mc:AlternateContent>
      </w:r>
      <w:r w:rsidRPr="00660BB4">
        <w:rPr>
          <w:rFonts w:ascii="Karla" w:eastAsia="Karla" w:hAnsi="Karla" w:cs="Karla"/>
          <w:b/>
          <w:bCs/>
          <w:noProof/>
          <w:szCs w:val="20"/>
          <w14:ligatures w14:val="standardContextual"/>
        </w:rPr>
        <mc:AlternateContent>
          <mc:Choice Requires="wps">
            <w:drawing>
              <wp:anchor distT="0" distB="0" distL="114300" distR="114300" simplePos="0" relativeHeight="251653120" behindDoc="0" locked="0" layoutInCell="1" allowOverlap="1" wp14:anchorId="3058796F" wp14:editId="4D377489">
                <wp:simplePos x="0" y="0"/>
                <wp:positionH relativeFrom="column">
                  <wp:posOffset>84455</wp:posOffset>
                </wp:positionH>
                <wp:positionV relativeFrom="paragraph">
                  <wp:posOffset>13335</wp:posOffset>
                </wp:positionV>
                <wp:extent cx="2428875" cy="2038350"/>
                <wp:effectExtent l="0" t="0" r="0" b="0"/>
                <wp:wrapNone/>
                <wp:docPr id="606172754" name="Text Box 3"/>
                <wp:cNvGraphicFramePr/>
                <a:graphic xmlns:a="http://schemas.openxmlformats.org/drawingml/2006/main">
                  <a:graphicData uri="http://schemas.microsoft.com/office/word/2010/wordprocessingShape">
                    <wps:wsp>
                      <wps:cNvSpPr txBox="1"/>
                      <wps:spPr>
                        <a:xfrm>
                          <a:off x="0" y="0"/>
                          <a:ext cx="2428875" cy="2038350"/>
                        </a:xfrm>
                        <a:prstGeom prst="rect">
                          <a:avLst/>
                        </a:prstGeom>
                        <a:noFill/>
                        <a:ln w="6350">
                          <a:noFill/>
                        </a:ln>
                      </wps:spPr>
                      <wps:txbx>
                        <w:txbxContent>
                          <w:p w14:paraId="538F46C9" w14:textId="77777777" w:rsidR="00660BB4" w:rsidRPr="00895879" w:rsidRDefault="00660BB4" w:rsidP="00660BB4">
                            <w:pPr>
                              <w:jc w:val="center"/>
                              <w:rPr>
                                <w:b/>
                                <w:bCs/>
                                <w:color w:val="FFFFFF"/>
                                <w:sz w:val="28"/>
                                <w:szCs w:val="32"/>
                              </w:rPr>
                            </w:pPr>
                            <w:r w:rsidRPr="00895879">
                              <w:rPr>
                                <w:b/>
                                <w:bCs/>
                                <w:color w:val="FFFFFF"/>
                                <w:sz w:val="28"/>
                                <w:szCs w:val="32"/>
                              </w:rPr>
                              <w:t xml:space="preserve">Practice </w:t>
                            </w:r>
                          </w:p>
                          <w:p w14:paraId="3A9B77A5" w14:textId="77777777" w:rsidR="00660BB4" w:rsidRPr="00895879" w:rsidRDefault="00660BB4" w:rsidP="00C65B99">
                            <w:pPr>
                              <w:pStyle w:val="ListParagraph"/>
                              <w:widowControl w:val="0"/>
                              <w:numPr>
                                <w:ilvl w:val="0"/>
                                <w:numId w:val="12"/>
                              </w:numPr>
                              <w:spacing w:after="120" w:line="240" w:lineRule="auto"/>
                              <w:ind w:left="284" w:hanging="284"/>
                              <w:rPr>
                                <w:b/>
                                <w:bCs/>
                                <w:color w:val="FFFFFF"/>
                              </w:rPr>
                            </w:pPr>
                            <w:r w:rsidRPr="00895879">
                              <w:rPr>
                                <w:b/>
                                <w:bCs/>
                                <w:color w:val="FFFFFF"/>
                              </w:rPr>
                              <w:t xml:space="preserve">By registering for MyMedicare, a practice and patient are making a commitment to working together into the future as the patient’s health and life needs change. </w:t>
                            </w:r>
                          </w:p>
                          <w:p w14:paraId="7949BA9F" w14:textId="77777777" w:rsidR="00660BB4" w:rsidRPr="00895879" w:rsidRDefault="00660BB4" w:rsidP="00C65B99">
                            <w:pPr>
                              <w:pStyle w:val="ListParagraph"/>
                              <w:widowControl w:val="0"/>
                              <w:numPr>
                                <w:ilvl w:val="0"/>
                                <w:numId w:val="12"/>
                              </w:numPr>
                              <w:spacing w:after="120" w:line="240" w:lineRule="auto"/>
                              <w:ind w:left="284" w:hanging="284"/>
                              <w:rPr>
                                <w:b/>
                                <w:bCs/>
                                <w:color w:val="FFFFFF"/>
                                <w:sz w:val="22"/>
                                <w:szCs w:val="24"/>
                              </w:rPr>
                            </w:pPr>
                            <w:r w:rsidRPr="00895879">
                              <w:rPr>
                                <w:b/>
                                <w:bCs/>
                                <w:color w:val="FFFFFF"/>
                              </w:rPr>
                              <w:t xml:space="preserve">MyMedicare Practice Registration resources here: </w:t>
                            </w:r>
                            <w:hyperlink r:id="rId28" w:history="1">
                              <w:r w:rsidRPr="00895879">
                                <w:rPr>
                                  <w:rStyle w:val="Hyperlink1"/>
                                  <w:b/>
                                  <w:bCs/>
                                  <w:color w:val="FEFFFF"/>
                                </w:rPr>
                                <w:t>MYMEDINFO1-Checklist and steps to register for MyMedicare on the Organisation Register</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58796F" id="_x0000_s1030" type="#_x0000_t202" style="position:absolute;margin-left:6.65pt;margin-top:1.05pt;width:191.25pt;height:16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" filled="f" stroked="f" strokeweight=".5pt">
                <v:textbox>
                  <w:txbxContent>
                    <w:p w14:paraId="538F46C9" w14:textId="77777777" w:rsidR="00660BB4" w:rsidRPr="00895879" w:rsidRDefault="00660BB4" w:rsidP="00660BB4">
                      <w:pPr>
                        <w:jc w:val="center"/>
                        <w:rPr>
                          <w:b/>
                          <w:bCs/>
                          <w:color w:val="FFFFFF"/>
                          <w:sz w:val="28"/>
                          <w:szCs w:val="32"/>
                        </w:rPr>
                      </w:pPr>
                      <w:r w:rsidRPr="00895879">
                        <w:rPr>
                          <w:b/>
                          <w:bCs/>
                          <w:color w:val="FFFFFF"/>
                          <w:sz w:val="28"/>
                          <w:szCs w:val="32"/>
                        </w:rPr>
                        <w:t xml:space="preserve">Practice </w:t>
                      </w:r>
                    </w:p>
                    <w:p w14:paraId="3A9B77A5" w14:textId="77777777" w:rsidR="00660BB4" w:rsidRPr="00895879" w:rsidRDefault="00660BB4" w:rsidP="00C65B99">
                      <w:pPr>
                        <w:pStyle w:val="ListParagraph"/>
                        <w:widowControl w:val="0"/>
                        <w:numPr>
                          <w:ilvl w:val="0"/>
                          <w:numId w:val="12"/>
                        </w:numPr>
                        <w:spacing w:after="120" w:line="240" w:lineRule="auto"/>
                        <w:ind w:left="284" w:hanging="284"/>
                        <w:rPr>
                          <w:b/>
                          <w:bCs/>
                          <w:color w:val="FFFFFF"/>
                        </w:rPr>
                      </w:pPr>
                      <w:r w:rsidRPr="00895879">
                        <w:rPr>
                          <w:b/>
                          <w:bCs/>
                          <w:color w:val="FFFFFF"/>
                        </w:rPr>
                        <w:t xml:space="preserve">By registering for MyMedicare, a practice and patient are making a commitment to working together into the future as the patient’s health and life needs change. </w:t>
                      </w:r>
                    </w:p>
                    <w:p w14:paraId="7949BA9F" w14:textId="77777777" w:rsidR="00660BB4" w:rsidRPr="00895879" w:rsidRDefault="00660BB4" w:rsidP="00C65B99">
                      <w:pPr>
                        <w:pStyle w:val="ListParagraph"/>
                        <w:widowControl w:val="0"/>
                        <w:numPr>
                          <w:ilvl w:val="0"/>
                          <w:numId w:val="12"/>
                        </w:numPr>
                        <w:spacing w:after="120" w:line="240" w:lineRule="auto"/>
                        <w:ind w:left="284" w:hanging="284"/>
                        <w:rPr>
                          <w:b/>
                          <w:bCs/>
                          <w:color w:val="FFFFFF"/>
                          <w:sz w:val="22"/>
                          <w:szCs w:val="24"/>
                        </w:rPr>
                      </w:pPr>
                      <w:r w:rsidRPr="00895879">
                        <w:rPr>
                          <w:b/>
                          <w:bCs/>
                          <w:color w:val="FFFFFF"/>
                        </w:rPr>
                        <w:t xml:space="preserve">MyMedicare Practice Registration resources here: </w:t>
                      </w:r>
                      <w:hyperlink r:id="rId29" w:history="1">
                        <w:r w:rsidRPr="00895879">
                          <w:rPr>
                            <w:rStyle w:val="Hyperlink1"/>
                            <w:b/>
                            <w:bCs/>
                            <w:color w:val="FEFFFF"/>
                          </w:rPr>
                          <w:t>MYMEDINFO1-Checklist and steps to register for MyMedicare on the Organisation Register</w:t>
                        </w:r>
                      </w:hyperlink>
                    </w:p>
                  </w:txbxContent>
                </v:textbox>
              </v:shape>
            </w:pict>
          </mc:Fallback>
        </mc:AlternateContent>
      </w:r>
    </w:p>
    <w:p w14:paraId="5A3FFE45" w14:textId="77777777" w:rsidR="00660BB4" w:rsidRPr="00660BB4" w:rsidRDefault="00660BB4" w:rsidP="00660BB4">
      <w:pPr>
        <w:widowControl w:val="0"/>
        <w:spacing w:after="120" w:line="240" w:lineRule="auto"/>
        <w:rPr>
          <w:rFonts w:ascii="Karla" w:eastAsia="Karla" w:hAnsi="Karla" w:cs="Calibri (Body)"/>
          <w:b/>
          <w:bCs/>
          <w:noProof/>
          <w:color w:val="379886"/>
          <w:spacing w:val="-20"/>
          <w:sz w:val="24"/>
          <w:szCs w:val="36"/>
        </w:rPr>
      </w:pPr>
    </w:p>
    <w:p w14:paraId="640A91E1" w14:textId="77777777" w:rsidR="00660BB4" w:rsidRPr="00660BB4" w:rsidRDefault="00660BB4" w:rsidP="00660BB4">
      <w:pPr>
        <w:widowControl w:val="0"/>
        <w:spacing w:after="120" w:line="240" w:lineRule="auto"/>
        <w:rPr>
          <w:rFonts w:ascii="Karla" w:eastAsia="Karla" w:hAnsi="Karla" w:cs="Calibri (Body)"/>
          <w:b/>
          <w:bCs/>
          <w:noProof/>
          <w:color w:val="379886"/>
          <w:spacing w:val="-20"/>
          <w:sz w:val="24"/>
          <w:szCs w:val="36"/>
        </w:rPr>
      </w:pPr>
    </w:p>
    <w:p w14:paraId="048B4566" w14:textId="77777777" w:rsidR="00660BB4" w:rsidRPr="00660BB4" w:rsidRDefault="00660BB4" w:rsidP="00660BB4">
      <w:pPr>
        <w:widowControl w:val="0"/>
        <w:spacing w:after="120" w:line="240" w:lineRule="auto"/>
        <w:rPr>
          <w:rFonts w:ascii="Karla" w:eastAsia="Karla" w:hAnsi="Karla" w:cs="Calibri (Body)"/>
          <w:b/>
          <w:bCs/>
          <w:noProof/>
          <w:color w:val="379886"/>
          <w:spacing w:val="-20"/>
          <w:sz w:val="24"/>
          <w:szCs w:val="36"/>
        </w:rPr>
      </w:pPr>
      <w:r w:rsidRPr="00660BB4">
        <w:rPr>
          <w:rFonts w:ascii="Karla" w:eastAsia="Karla" w:hAnsi="Karla" w:cs="Calibri (Body)"/>
          <w:b/>
          <w:bCs/>
          <w:noProof/>
          <w:color w:val="379886"/>
          <w:spacing w:val="-20"/>
          <w:sz w:val="24"/>
          <w:szCs w:val="36"/>
          <w14:ligatures w14:val="standardContextual"/>
        </w:rPr>
        <mc:AlternateContent>
          <mc:Choice Requires="wps">
            <w:drawing>
              <wp:anchor distT="0" distB="0" distL="114300" distR="114300" simplePos="0" relativeHeight="251664384" behindDoc="0" locked="0" layoutInCell="1" allowOverlap="1" wp14:anchorId="637E841C" wp14:editId="079F05EF">
                <wp:simplePos x="0" y="0"/>
                <wp:positionH relativeFrom="column">
                  <wp:posOffset>2760980</wp:posOffset>
                </wp:positionH>
                <wp:positionV relativeFrom="paragraph">
                  <wp:posOffset>67310</wp:posOffset>
                </wp:positionV>
                <wp:extent cx="485775" cy="0"/>
                <wp:effectExtent l="38100" t="76200" r="9525" b="95250"/>
                <wp:wrapNone/>
                <wp:docPr id="1076181291" name="Straight Arrow Connector 1"/>
                <wp:cNvGraphicFramePr/>
                <a:graphic xmlns:a="http://schemas.openxmlformats.org/drawingml/2006/main">
                  <a:graphicData uri="http://schemas.microsoft.com/office/word/2010/wordprocessingShape">
                    <wps:wsp>
                      <wps:cNvCnPr/>
                      <wps:spPr>
                        <a:xfrm>
                          <a:off x="0" y="0"/>
                          <a:ext cx="485775" cy="0"/>
                        </a:xfrm>
                        <a:prstGeom prst="straightConnector1">
                          <a:avLst/>
                        </a:prstGeom>
                        <a:noFill/>
                        <a:ln w="6350" cap="flat" cmpd="sng" algn="ctr">
                          <a:solidFill>
                            <a:srgbClr val="0291B1"/>
                          </a:solidFill>
                          <a:prstDash val="solid"/>
                          <a:miter lim="800000"/>
                          <a:headEnd type="triangle"/>
                          <a:tailEnd type="triangle"/>
                        </a:ln>
                        <a:effectLst/>
                      </wps:spPr>
                      <wps:bodyPr/>
                    </wps:wsp>
                  </a:graphicData>
                </a:graphic>
              </wp:anchor>
            </w:drawing>
          </mc:Choice>
          <mc:Fallback>
            <w:pict>
              <v:shapetype w14:anchorId="22B6428A" id="_x0000_t32" coordsize="21600,21600" o:spt="32" o:oned="t" path="m,l21600,21600e" filled="f">
                <v:path arrowok="t" fillok="f" o:connecttype="none"/>
                <o:lock v:ext="edit" shapetype="t"/>
              </v:shapetype>
              <v:shape id="Straight Arrow Connector 1" o:spid="_x0000_s1026" type="#_x0000_t32" style="position:absolute;margin-left:217.4pt;margin-top:5.3pt;width:38.25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" strokecolor="#0291b1" strokeweight=".5pt">
                <v:stroke startarrow="block" endarrow="block" joinstyle="miter"/>
              </v:shape>
            </w:pict>
          </mc:Fallback>
        </mc:AlternateContent>
      </w:r>
    </w:p>
    <w:p w14:paraId="6DF219AB" w14:textId="77777777" w:rsidR="00660BB4" w:rsidRPr="00660BB4" w:rsidRDefault="00660BB4" w:rsidP="00660BB4">
      <w:pPr>
        <w:widowControl w:val="0"/>
        <w:spacing w:after="120" w:line="240" w:lineRule="auto"/>
        <w:rPr>
          <w:rFonts w:ascii="Karla" w:eastAsia="Karla" w:hAnsi="Karla" w:cs="Calibri (Body)"/>
          <w:b/>
          <w:bCs/>
          <w:noProof/>
          <w:color w:val="379886"/>
          <w:spacing w:val="-20"/>
          <w:sz w:val="24"/>
          <w:szCs w:val="36"/>
        </w:rPr>
      </w:pPr>
    </w:p>
    <w:p w14:paraId="7BCF9720" w14:textId="77777777" w:rsidR="00660BB4" w:rsidRPr="00660BB4" w:rsidRDefault="00660BB4" w:rsidP="00660BB4">
      <w:pPr>
        <w:widowControl w:val="0"/>
        <w:spacing w:after="120" w:line="240" w:lineRule="auto"/>
        <w:rPr>
          <w:rFonts w:ascii="Karla" w:eastAsia="Karla" w:hAnsi="Karla" w:cs="Calibri (Body)"/>
          <w:b/>
          <w:bCs/>
          <w:noProof/>
          <w:color w:val="379886"/>
          <w:spacing w:val="-20"/>
          <w:sz w:val="24"/>
          <w:szCs w:val="36"/>
        </w:rPr>
      </w:pPr>
    </w:p>
    <w:p w14:paraId="65E596F1" w14:textId="77777777" w:rsidR="00660BB4" w:rsidRPr="00660BB4" w:rsidRDefault="00660BB4" w:rsidP="00660BB4">
      <w:pPr>
        <w:widowControl w:val="0"/>
        <w:spacing w:after="120" w:line="240" w:lineRule="auto"/>
        <w:rPr>
          <w:rFonts w:ascii="Karla" w:eastAsia="Karla" w:hAnsi="Karla" w:cs="Karla"/>
          <w:noProof/>
          <w:color w:val="3E3E3E"/>
        </w:rPr>
      </w:pPr>
    </w:p>
    <w:p w14:paraId="33DC802E" w14:textId="77777777" w:rsidR="00660BB4" w:rsidRPr="00660BB4" w:rsidRDefault="00660BB4" w:rsidP="00660BB4">
      <w:pPr>
        <w:widowControl w:val="0"/>
        <w:spacing w:after="120" w:line="240" w:lineRule="auto"/>
        <w:rPr>
          <w:rFonts w:ascii="Karla" w:eastAsia="Karla" w:hAnsi="Karla" w:cs="Karla"/>
          <w:color w:val="3E3E3E"/>
          <w:szCs w:val="20"/>
        </w:rPr>
      </w:pPr>
    </w:p>
    <w:p w14:paraId="2D2E3C61" w14:textId="77777777" w:rsidR="00660BB4" w:rsidRPr="00660BB4" w:rsidRDefault="00660BB4" w:rsidP="00660BB4">
      <w:pPr>
        <w:widowControl w:val="0"/>
        <w:spacing w:after="120" w:line="240" w:lineRule="auto"/>
        <w:rPr>
          <w:rFonts w:ascii="Karla" w:eastAsia="Karla" w:hAnsi="Karla" w:cs="Karla"/>
          <w:color w:val="3E3E3E"/>
          <w:szCs w:val="20"/>
        </w:rPr>
      </w:pPr>
    </w:p>
    <w:p w14:paraId="61CF1CA5" w14:textId="77777777" w:rsidR="00660BB4" w:rsidRPr="00660BB4" w:rsidRDefault="00660BB4" w:rsidP="00660BB4">
      <w:pPr>
        <w:widowControl w:val="0"/>
        <w:spacing w:after="120" w:line="240" w:lineRule="auto"/>
        <w:rPr>
          <w:rFonts w:ascii="Karla" w:eastAsia="Karla" w:hAnsi="Karla" w:cs="Karla"/>
          <w:color w:val="3E3E3E"/>
          <w:szCs w:val="20"/>
        </w:rPr>
      </w:pPr>
    </w:p>
    <w:p w14:paraId="618AC3C0" w14:textId="77777777" w:rsidR="00660BB4" w:rsidRPr="00660BB4" w:rsidRDefault="00660BB4" w:rsidP="00660BB4">
      <w:pPr>
        <w:widowControl w:val="0"/>
        <w:spacing w:after="120" w:line="240" w:lineRule="auto"/>
        <w:rPr>
          <w:rFonts w:ascii="Karla" w:eastAsia="Karla" w:hAnsi="Karla" w:cs="Karla"/>
          <w:color w:val="3E3E3E"/>
          <w:szCs w:val="20"/>
        </w:rPr>
      </w:pPr>
    </w:p>
    <w:p w14:paraId="2384867A" w14:textId="77777777" w:rsidR="00660BB4" w:rsidRPr="00660BB4" w:rsidRDefault="00660BB4" w:rsidP="00660BB4">
      <w:pPr>
        <w:widowControl w:val="0"/>
        <w:spacing w:before="240" w:after="120" w:line="240" w:lineRule="auto"/>
        <w:contextualSpacing/>
        <w:outlineLvl w:val="2"/>
        <w:rPr>
          <w:rFonts w:ascii="Karla" w:eastAsia="Karla" w:hAnsi="Karla" w:cs="Calibri (Body)"/>
          <w:b/>
          <w:bCs/>
          <w:noProof/>
          <w:color w:val="032C4F"/>
          <w:spacing w:val="-20"/>
          <w:sz w:val="28"/>
          <w:szCs w:val="38"/>
        </w:rPr>
      </w:pPr>
      <w:bookmarkStart w:id="9" w:name="_1.2_Person_Centred"/>
      <w:bookmarkEnd w:id="9"/>
      <w:r w:rsidRPr="00660BB4">
        <w:rPr>
          <w:rFonts w:ascii="Karla" w:eastAsia="Karla" w:hAnsi="Karla" w:cs="Calibri (Body)"/>
          <w:b/>
          <w:bCs/>
          <w:noProof/>
          <w:color w:val="379886"/>
          <w:spacing w:val="-20"/>
          <w:sz w:val="24"/>
          <w:szCs w:val="36"/>
        </w:rPr>
        <w:lastRenderedPageBreak/>
        <mc:AlternateContent>
          <mc:Choice Requires="wps">
            <w:drawing>
              <wp:anchor distT="0" distB="0" distL="114300" distR="114300" simplePos="0" relativeHeight="251652096" behindDoc="0" locked="0" layoutInCell="1" allowOverlap="1" wp14:anchorId="7AB35A8B" wp14:editId="1B7CEC4C">
                <wp:simplePos x="0" y="0"/>
                <wp:positionH relativeFrom="margin">
                  <wp:posOffset>-120015</wp:posOffset>
                </wp:positionH>
                <wp:positionV relativeFrom="paragraph">
                  <wp:posOffset>345440</wp:posOffset>
                </wp:positionV>
                <wp:extent cx="6124575" cy="1171575"/>
                <wp:effectExtent l="0" t="0" r="28575" b="28575"/>
                <wp:wrapTopAndBottom/>
                <wp:docPr id="941341997" name="Rectangle: Rounded Corners 3"/>
                <wp:cNvGraphicFramePr/>
                <a:graphic xmlns:a="http://schemas.openxmlformats.org/drawingml/2006/main">
                  <a:graphicData uri="http://schemas.microsoft.com/office/word/2010/wordprocessingShape">
                    <wps:wsp>
                      <wps:cNvSpPr/>
                      <wps:spPr>
                        <a:xfrm>
                          <a:off x="0" y="0"/>
                          <a:ext cx="6124575" cy="1171575"/>
                        </a:xfrm>
                        <a:prstGeom prst="roundRect">
                          <a:avLst/>
                        </a:prstGeom>
                        <a:solidFill>
                          <a:srgbClr val="032C4F">
                            <a:lumMod val="10000"/>
                            <a:lumOff val="90000"/>
                          </a:srgbClr>
                        </a:solidFill>
                        <a:ln w="12700" cap="flat" cmpd="sng" algn="ctr">
                          <a:solidFill>
                            <a:srgbClr val="0291B1">
                              <a:shade val="15000"/>
                            </a:srgbClr>
                          </a:solidFill>
                          <a:prstDash val="solid"/>
                          <a:miter lim="800000"/>
                        </a:ln>
                        <a:effectLst/>
                      </wps:spPr>
                      <wps:txbx>
                        <w:txbxContent>
                          <w:p w14:paraId="5DAC4B64" w14:textId="77777777" w:rsidR="00660BB4" w:rsidRDefault="00660BB4" w:rsidP="00660BB4">
                            <w:pPr>
                              <w:jc w:val="center"/>
                              <w:rPr>
                                <w:b/>
                                <w:bCs/>
                                <w:sz w:val="24"/>
                                <w:szCs w:val="28"/>
                              </w:rPr>
                            </w:pPr>
                            <w:r w:rsidRPr="00975963">
                              <w:rPr>
                                <w:b/>
                                <w:bCs/>
                                <w:sz w:val="24"/>
                                <w:szCs w:val="28"/>
                              </w:rPr>
                              <w:t>Person-centred care is the foundation of both Chronic Condition Management (CCM) and MyMedicare.</w:t>
                            </w:r>
                          </w:p>
                          <w:p w14:paraId="35D51ED5" w14:textId="77777777" w:rsidR="00660BB4" w:rsidRDefault="00660BB4" w:rsidP="00660BB4">
                            <w:pPr>
                              <w:jc w:val="center"/>
                              <w:rPr>
                                <w:szCs w:val="20"/>
                              </w:rPr>
                            </w:pPr>
                            <w:r w:rsidRPr="00136E7E">
                              <w:rPr>
                                <w:i/>
                                <w:iCs/>
                                <w:szCs w:val="20"/>
                              </w:rPr>
                              <w:t xml:space="preserve">‘Healthcare that respects the individual, their family, and carers, and responds to their preferences, needs, and values’ </w:t>
                            </w:r>
                            <w:r w:rsidRPr="00136E7E">
                              <w:rPr>
                                <w:szCs w:val="20"/>
                              </w:rPr>
                              <w:t xml:space="preserve">which leads to improved health outcomes. </w:t>
                            </w:r>
                            <w:r>
                              <w:rPr>
                                <w:szCs w:val="20"/>
                              </w:rPr>
                              <w:t>(The Australian Commission on Safety and Quality in Healthcare)</w:t>
                            </w:r>
                          </w:p>
                          <w:p w14:paraId="4C0CB39C" w14:textId="77777777" w:rsidR="00660BB4" w:rsidRPr="00962EF3" w:rsidRDefault="00660BB4" w:rsidP="00660BB4">
                            <w:pPr>
                              <w:jc w:val="center"/>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AB35A8B" id="Rectangle: Rounded Corners 3" o:spid="_x0000_s1031" style="position:absolute;margin-left:-9.45pt;margin-top:27.2pt;width:482.25pt;height:92.25pt;z-index:25165209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" fillcolor="#d6ebfd" strokecolor="#003a49" strokeweight="1pt">
                <v:stroke joinstyle="miter"/>
                <v:textbox>
                  <w:txbxContent>
                    <w:p w14:paraId="5DAC4B64" w14:textId="77777777" w:rsidR="00660BB4" w:rsidRDefault="00660BB4" w:rsidP="00660BB4">
                      <w:pPr>
                        <w:jc w:val="center"/>
                        <w:rPr>
                          <w:b/>
                          <w:bCs/>
                          <w:sz w:val="24"/>
                          <w:szCs w:val="28"/>
                        </w:rPr>
                      </w:pPr>
                      <w:r w:rsidRPr="00975963">
                        <w:rPr>
                          <w:b/>
                          <w:bCs/>
                          <w:sz w:val="24"/>
                          <w:szCs w:val="28"/>
                        </w:rPr>
                        <w:t>Person-centred care is the foundation of both Chronic Condition Management (CCM) and MyMedicare.</w:t>
                      </w:r>
                    </w:p>
                    <w:p w14:paraId="35D51ED5" w14:textId="77777777" w:rsidR="00660BB4" w:rsidRDefault="00660BB4" w:rsidP="00660BB4">
                      <w:pPr>
                        <w:jc w:val="center"/>
                        <w:rPr>
                          <w:szCs w:val="20"/>
                        </w:rPr>
                      </w:pPr>
                      <w:r w:rsidRPr="00136E7E">
                        <w:rPr>
                          <w:i/>
                          <w:iCs/>
                          <w:szCs w:val="20"/>
                        </w:rPr>
                        <w:t xml:space="preserve">‘Healthcare that respects the individual, their family, and carers, and responds to their preferences, needs, and values’ </w:t>
                      </w:r>
                      <w:r w:rsidRPr="00136E7E">
                        <w:rPr>
                          <w:szCs w:val="20"/>
                        </w:rPr>
                        <w:t xml:space="preserve">which leads to improved health outcomes. </w:t>
                      </w:r>
                      <w:r>
                        <w:rPr>
                          <w:szCs w:val="20"/>
                        </w:rPr>
                        <w:t>(The Australian Commission on Safety and Quality in Healthcare)</w:t>
                      </w:r>
                    </w:p>
                    <w:p w14:paraId="4C0CB39C" w14:textId="77777777" w:rsidR="00660BB4" w:rsidRPr="00962EF3" w:rsidRDefault="00660BB4" w:rsidP="00660BB4">
                      <w:pPr>
                        <w:jc w:val="center"/>
                        <w:rPr>
                          <w:b/>
                          <w:bCs/>
                        </w:rPr>
                      </w:pPr>
                    </w:p>
                  </w:txbxContent>
                </v:textbox>
                <w10:wrap type="topAndBottom" anchorx="margin"/>
              </v:roundrect>
            </w:pict>
          </mc:Fallback>
        </mc:AlternateContent>
      </w:r>
      <w:r w:rsidRPr="00660BB4">
        <w:rPr>
          <w:rFonts w:ascii="Karla" w:eastAsia="Karla" w:hAnsi="Karla" w:cs="Calibri (Body)"/>
          <w:b/>
          <w:bCs/>
          <w:noProof/>
          <w:color w:val="379886"/>
          <w:spacing w:val="-20"/>
          <w:sz w:val="28"/>
          <w:szCs w:val="38"/>
        </w:rPr>
        <w:t>1.2 Person Centred Care</w:t>
      </w:r>
      <w:bookmarkEnd w:id="8"/>
    </w:p>
    <w:p w14:paraId="2E27B51D" w14:textId="77777777" w:rsidR="00660BB4" w:rsidRPr="00660BB4" w:rsidRDefault="00660BB4" w:rsidP="00660BB4">
      <w:pPr>
        <w:widowControl w:val="0"/>
        <w:spacing w:before="240" w:after="120" w:line="240" w:lineRule="auto"/>
        <w:jc w:val="both"/>
        <w:rPr>
          <w:rFonts w:ascii="Karla" w:eastAsia="Karla" w:hAnsi="Karla" w:cs="Karla"/>
          <w:color w:val="3E3E3E"/>
          <w:szCs w:val="20"/>
        </w:rPr>
      </w:pPr>
      <w:r w:rsidRPr="00660BB4">
        <w:rPr>
          <w:rFonts w:ascii="Karla" w:eastAsia="Karla" w:hAnsi="Karla" w:cs="Karla"/>
          <w:color w:val="3E3E3E"/>
          <w:szCs w:val="20"/>
        </w:rPr>
        <w:t>The CCM framework aims to support general practices to develop proactive management plans tailored to each patient’s unique needs, preferences, and goals. MyMedicare creates a unique and identifiable link between a patient and a general practice to improve continuity of care. By putting patients at the centre, both initiatives aim to strengthen engagement, to achieve better health outcomes.</w:t>
      </w:r>
    </w:p>
    <w:p w14:paraId="445BD541" w14:textId="77777777" w:rsidR="00660BB4" w:rsidRPr="00660BB4" w:rsidRDefault="00660BB4" w:rsidP="00660BB4">
      <w:pPr>
        <w:widowControl w:val="0"/>
        <w:spacing w:after="120" w:line="240" w:lineRule="auto"/>
        <w:jc w:val="both"/>
        <w:rPr>
          <w:rFonts w:ascii="Karla" w:eastAsia="Karla" w:hAnsi="Karla" w:cs="Karla"/>
          <w:color w:val="3E3E3E"/>
          <w:szCs w:val="20"/>
        </w:rPr>
      </w:pPr>
      <w:r w:rsidRPr="00660BB4">
        <w:rPr>
          <w:rFonts w:ascii="Karla" w:eastAsia="Karla" w:hAnsi="Karla" w:cs="Karla"/>
          <w:color w:val="3E3E3E"/>
          <w:szCs w:val="20"/>
        </w:rPr>
        <w:t xml:space="preserve">The four core principles of person-centred care include: </w:t>
      </w:r>
    </w:p>
    <w:p w14:paraId="1210EF8A" w14:textId="77777777" w:rsidR="00660BB4" w:rsidRPr="00660BB4" w:rsidRDefault="00660BB4" w:rsidP="00C65B99">
      <w:pPr>
        <w:widowControl w:val="0"/>
        <w:numPr>
          <w:ilvl w:val="0"/>
          <w:numId w:val="11"/>
        </w:numPr>
        <w:spacing w:after="120" w:line="240" w:lineRule="auto"/>
        <w:contextualSpacing/>
        <w:jc w:val="both"/>
        <w:rPr>
          <w:rFonts w:ascii="Karla" w:eastAsia="Karla" w:hAnsi="Karla" w:cs="Karla"/>
          <w:color w:val="3E3E3E"/>
          <w:szCs w:val="20"/>
        </w:rPr>
      </w:pPr>
      <w:r w:rsidRPr="00660BB4">
        <w:rPr>
          <w:rFonts w:ascii="Karla" w:eastAsia="Karla" w:hAnsi="Karla" w:cs="Karla"/>
          <w:color w:val="3E3E3E"/>
          <w:szCs w:val="20"/>
        </w:rPr>
        <w:t xml:space="preserve">treating individuals with dignity, compassion, and respect. </w:t>
      </w:r>
    </w:p>
    <w:p w14:paraId="2EC23B34" w14:textId="77777777" w:rsidR="00660BB4" w:rsidRPr="00660BB4" w:rsidRDefault="00660BB4" w:rsidP="00C65B99">
      <w:pPr>
        <w:widowControl w:val="0"/>
        <w:numPr>
          <w:ilvl w:val="0"/>
          <w:numId w:val="11"/>
        </w:numPr>
        <w:spacing w:after="120" w:line="240" w:lineRule="auto"/>
        <w:contextualSpacing/>
        <w:jc w:val="both"/>
        <w:rPr>
          <w:rFonts w:ascii="Karla" w:eastAsia="Karla" w:hAnsi="Karla" w:cs="Karla"/>
          <w:color w:val="3E3E3E"/>
          <w:szCs w:val="20"/>
        </w:rPr>
      </w:pPr>
      <w:r w:rsidRPr="00660BB4">
        <w:rPr>
          <w:rFonts w:ascii="Karla" w:eastAsia="Karla" w:hAnsi="Karla" w:cs="Karla"/>
          <w:color w:val="3E3E3E"/>
          <w:szCs w:val="20"/>
        </w:rPr>
        <w:t xml:space="preserve">providing coordinated care, support, and treatment. </w:t>
      </w:r>
    </w:p>
    <w:p w14:paraId="6C660AF6" w14:textId="77777777" w:rsidR="00660BB4" w:rsidRPr="00660BB4" w:rsidRDefault="00660BB4" w:rsidP="00C65B99">
      <w:pPr>
        <w:widowControl w:val="0"/>
        <w:numPr>
          <w:ilvl w:val="0"/>
          <w:numId w:val="11"/>
        </w:numPr>
        <w:spacing w:after="120" w:line="240" w:lineRule="auto"/>
        <w:contextualSpacing/>
        <w:jc w:val="both"/>
        <w:rPr>
          <w:rFonts w:ascii="Karla" w:eastAsia="Karla" w:hAnsi="Karla" w:cs="Karla"/>
          <w:color w:val="3E3E3E"/>
          <w:szCs w:val="20"/>
        </w:rPr>
      </w:pPr>
      <w:r w:rsidRPr="00660BB4">
        <w:rPr>
          <w:rFonts w:ascii="Karla" w:eastAsia="Karla" w:hAnsi="Karla" w:cs="Karla"/>
          <w:color w:val="3E3E3E"/>
          <w:szCs w:val="20"/>
        </w:rPr>
        <w:t xml:space="preserve">offering personalised care tailored to individual needs; and </w:t>
      </w:r>
    </w:p>
    <w:p w14:paraId="21BF6DBD" w14:textId="77777777" w:rsidR="00660BB4" w:rsidRPr="00660BB4" w:rsidRDefault="00660BB4" w:rsidP="00C65B99">
      <w:pPr>
        <w:widowControl w:val="0"/>
        <w:numPr>
          <w:ilvl w:val="0"/>
          <w:numId w:val="11"/>
        </w:numPr>
        <w:spacing w:after="120" w:line="240" w:lineRule="auto"/>
        <w:contextualSpacing/>
        <w:jc w:val="both"/>
        <w:rPr>
          <w:rFonts w:ascii="Karla" w:eastAsia="Karla" w:hAnsi="Karla" w:cs="Karla"/>
          <w:color w:val="3E3E3E"/>
          <w:szCs w:val="20"/>
        </w:rPr>
      </w:pPr>
      <w:r w:rsidRPr="00660BB4">
        <w:rPr>
          <w:rFonts w:ascii="Karla" w:eastAsia="Karla" w:hAnsi="Karla" w:cs="Karla"/>
          <w:color w:val="3E3E3E"/>
          <w:szCs w:val="20"/>
        </w:rPr>
        <w:t>empowering people to recognise and build on their strengths to lead more independent and fulfilling lives.</w:t>
      </w:r>
      <w:r w:rsidRPr="00660BB4">
        <w:rPr>
          <w:rFonts w:ascii="Karla" w:eastAsia="Karla" w:hAnsi="Karla" w:cs="Karla"/>
          <w:b/>
          <w:bCs/>
          <w:color w:val="3E3E3E"/>
          <w:szCs w:val="20"/>
        </w:rPr>
        <w:t xml:space="preserve"> </w:t>
      </w:r>
    </w:p>
    <w:p w14:paraId="47E1B491" w14:textId="77777777" w:rsidR="00660BB4" w:rsidRPr="00660BB4" w:rsidRDefault="00660BB4" w:rsidP="00660BB4">
      <w:pPr>
        <w:widowControl w:val="0"/>
        <w:spacing w:after="120" w:line="240" w:lineRule="auto"/>
        <w:contextualSpacing/>
        <w:jc w:val="both"/>
        <w:rPr>
          <w:rFonts w:ascii="Karla" w:eastAsia="Karla" w:hAnsi="Karla" w:cs="Karla"/>
          <w:b/>
          <w:bCs/>
          <w:color w:val="3E3E3E"/>
          <w:szCs w:val="20"/>
        </w:rPr>
      </w:pPr>
    </w:p>
    <w:p w14:paraId="38D8EE66" w14:textId="77777777" w:rsidR="00660BB4" w:rsidRPr="00660BB4" w:rsidRDefault="00660BB4" w:rsidP="00660BB4">
      <w:pPr>
        <w:widowControl w:val="0"/>
        <w:spacing w:after="120" w:line="240" w:lineRule="auto"/>
        <w:contextualSpacing/>
        <w:jc w:val="both"/>
        <w:rPr>
          <w:rFonts w:ascii="Karla" w:eastAsia="Karla" w:hAnsi="Karla" w:cs="Karla"/>
          <w:color w:val="3E3E3E"/>
          <w:szCs w:val="20"/>
        </w:rPr>
      </w:pPr>
      <w:r w:rsidRPr="00660BB4">
        <w:rPr>
          <w:rFonts w:ascii="Karla" w:eastAsia="Karla" w:hAnsi="Karla" w:cs="Karla"/>
          <w:color w:val="3E3E3E"/>
          <w:szCs w:val="20"/>
        </w:rPr>
        <w:t>Person-centred care begins by asking your patients "</w:t>
      </w:r>
      <w:r w:rsidRPr="00660BB4">
        <w:rPr>
          <w:rFonts w:ascii="Karla" w:eastAsia="Karla" w:hAnsi="Karla" w:cs="Karla"/>
          <w:b/>
          <w:bCs/>
          <w:i/>
          <w:iCs/>
          <w:color w:val="3E3E3E"/>
          <w:szCs w:val="20"/>
        </w:rPr>
        <w:t>What matters to you</w:t>
      </w:r>
      <w:r w:rsidRPr="00660BB4">
        <w:rPr>
          <w:rFonts w:ascii="Karla" w:eastAsia="Karla" w:hAnsi="Karla" w:cs="Karla"/>
          <w:color w:val="3E3E3E"/>
          <w:szCs w:val="20"/>
        </w:rPr>
        <w:t>?" rather than "</w:t>
      </w:r>
      <w:r w:rsidRPr="00660BB4">
        <w:rPr>
          <w:rFonts w:ascii="Karla" w:eastAsia="Karla" w:hAnsi="Karla" w:cs="Karla"/>
          <w:b/>
          <w:bCs/>
          <w:i/>
          <w:iCs/>
          <w:color w:val="3E3E3E"/>
          <w:szCs w:val="20"/>
        </w:rPr>
        <w:t>What’s the matter with you</w:t>
      </w:r>
      <w:r w:rsidRPr="00660BB4">
        <w:rPr>
          <w:rFonts w:ascii="Karla" w:eastAsia="Karla" w:hAnsi="Karla" w:cs="Karla"/>
          <w:color w:val="3E3E3E"/>
          <w:szCs w:val="20"/>
        </w:rPr>
        <w:t>?" This approach builds a stronger understanding between patients and providers, connecting patients’ life goals with their health goals. It fosters greater patient engagement in the management planning process and supports tailored, meaningful care.</w:t>
      </w:r>
    </w:p>
    <w:p w14:paraId="753EA315" w14:textId="77777777" w:rsidR="00660BB4" w:rsidRPr="00660BB4" w:rsidRDefault="00660BB4" w:rsidP="00660BB4">
      <w:pPr>
        <w:widowControl w:val="0"/>
        <w:spacing w:before="240" w:after="120" w:line="240" w:lineRule="auto"/>
        <w:contextualSpacing/>
        <w:outlineLvl w:val="2"/>
        <w:rPr>
          <w:rFonts w:ascii="Karla" w:eastAsia="Karla" w:hAnsi="Karla" w:cs="Calibri (Body)"/>
          <w:b/>
          <w:bCs/>
          <w:noProof/>
          <w:color w:val="379886"/>
          <w:spacing w:val="-20"/>
          <w:sz w:val="28"/>
          <w:szCs w:val="38"/>
        </w:rPr>
      </w:pPr>
      <w:bookmarkStart w:id="10" w:name="_1.3_Chronic_Condition"/>
      <w:bookmarkStart w:id="11" w:name="_Toc196832732"/>
      <w:bookmarkEnd w:id="10"/>
      <w:r w:rsidRPr="00660BB4">
        <w:rPr>
          <w:rFonts w:ascii="Karla" w:eastAsia="Karla" w:hAnsi="Karla" w:cs="Calibri (Body)"/>
          <w:b/>
          <w:bCs/>
          <w:noProof/>
          <w:color w:val="379886"/>
          <w:spacing w:val="-20"/>
          <w:sz w:val="24"/>
          <w:szCs w:val="36"/>
          <w14:ligatures w14:val="standardContextual"/>
        </w:rPr>
        <mc:AlternateContent>
          <mc:Choice Requires="wps">
            <w:drawing>
              <wp:anchor distT="0" distB="0" distL="114300" distR="114300" simplePos="0" relativeHeight="251651072" behindDoc="0" locked="0" layoutInCell="1" allowOverlap="1" wp14:anchorId="5F5053AD" wp14:editId="65EE9854">
                <wp:simplePos x="0" y="0"/>
                <wp:positionH relativeFrom="margin">
                  <wp:align>left</wp:align>
                </wp:positionH>
                <wp:positionV relativeFrom="paragraph">
                  <wp:posOffset>390525</wp:posOffset>
                </wp:positionV>
                <wp:extent cx="6124575" cy="1495425"/>
                <wp:effectExtent l="0" t="0" r="28575" b="28575"/>
                <wp:wrapTopAndBottom/>
                <wp:docPr id="5165578" name="Rectangle: Rounded Corners 3"/>
                <wp:cNvGraphicFramePr/>
                <a:graphic xmlns:a="http://schemas.openxmlformats.org/drawingml/2006/main">
                  <a:graphicData uri="http://schemas.microsoft.com/office/word/2010/wordprocessingShape">
                    <wps:wsp>
                      <wps:cNvSpPr/>
                      <wps:spPr>
                        <a:xfrm>
                          <a:off x="0" y="0"/>
                          <a:ext cx="6124575" cy="1495425"/>
                        </a:xfrm>
                        <a:prstGeom prst="roundRect">
                          <a:avLst/>
                        </a:prstGeom>
                        <a:solidFill>
                          <a:srgbClr val="032C4F">
                            <a:lumMod val="10000"/>
                            <a:lumOff val="90000"/>
                          </a:srgbClr>
                        </a:solidFill>
                        <a:ln w="12700" cap="flat" cmpd="sng" algn="ctr">
                          <a:solidFill>
                            <a:srgbClr val="0291B1">
                              <a:shade val="15000"/>
                            </a:srgbClr>
                          </a:solidFill>
                          <a:prstDash val="solid"/>
                          <a:miter lim="800000"/>
                        </a:ln>
                        <a:effectLst/>
                      </wps:spPr>
                      <wps:txbx>
                        <w:txbxContent>
                          <w:p w14:paraId="7BC5A798" w14:textId="77777777" w:rsidR="00660BB4" w:rsidRPr="00962EF3" w:rsidRDefault="00660BB4" w:rsidP="00660BB4">
                            <w:pPr>
                              <w:jc w:val="center"/>
                              <w:rPr>
                                <w:b/>
                                <w:bCs/>
                                <w:sz w:val="24"/>
                                <w:szCs w:val="28"/>
                              </w:rPr>
                            </w:pPr>
                            <w:r w:rsidRPr="00962EF3">
                              <w:rPr>
                                <w:b/>
                                <w:bCs/>
                                <w:sz w:val="24"/>
                                <w:szCs w:val="28"/>
                              </w:rPr>
                              <w:t>Why it is important</w:t>
                            </w:r>
                          </w:p>
                          <w:p w14:paraId="68BB6A67" w14:textId="77777777" w:rsidR="00660BB4" w:rsidRPr="00962EF3" w:rsidRDefault="00660BB4" w:rsidP="00660BB4">
                            <w:pPr>
                              <w:jc w:val="center"/>
                              <w:rPr>
                                <w:b/>
                                <w:bCs/>
                              </w:rPr>
                            </w:pPr>
                            <w:r w:rsidRPr="00962EF3">
                              <w:rPr>
                                <w:b/>
                                <w:bCs/>
                              </w:rPr>
                              <w:t>Australia is facing a rising burden of chronic disease</w:t>
                            </w:r>
                            <w:r w:rsidRPr="004C30B4">
                              <w:t>, alongside growing patient expectations and evolving digital tools that support connected, multidisciplinary care</w:t>
                            </w:r>
                            <w:r w:rsidRPr="00962EF3">
                              <w:rPr>
                                <w:b/>
                                <w:bCs/>
                              </w:rPr>
                              <w:t>.</w:t>
                            </w:r>
                            <w:r w:rsidRPr="00D7516E">
                              <w:t xml:space="preserve"> </w:t>
                            </w:r>
                            <w:r w:rsidRPr="00D7516E">
                              <w:rPr>
                                <w:b/>
                                <w:bCs/>
                              </w:rPr>
                              <w:t>Among people of all ages, an estimated 15.4 million (61%) were living with at least one long-term health condition in 2022. This ranged from 28% of people aged 0–14 to 94% of people aged 85 and over</w:t>
                            </w:r>
                            <w:r>
                              <w:rPr>
                                <w:b/>
                                <w:bCs/>
                              </w:rPr>
                              <w:t xml:space="preserve"> (AIHW).</w:t>
                            </w:r>
                            <w:r w:rsidRPr="00701A85">
                              <w:t xml:space="preserve"> </w:t>
                            </w:r>
                            <w:r w:rsidRPr="00701A85">
                              <w:rPr>
                                <w:b/>
                                <w:bCs/>
                              </w:rPr>
                              <w:t>Living with chronic conditions can have a substantial impact on an individual’s health and requires considerable investment in Australia’s health system</w:t>
                            </w:r>
                            <w:r w:rsidRPr="00D7516E">
                              <w:rPr>
                                <w:b/>
                                <w:bC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F5053AD" id="_x0000_s1032" style="position:absolute;margin-left:0;margin-top:30.75pt;width:482.25pt;height:117.75pt;z-index:25165107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" fillcolor="#d6ebfd" strokecolor="#003a49" strokeweight="1pt">
                <v:stroke joinstyle="miter"/>
                <v:textbox>
                  <w:txbxContent>
                    <w:p w14:paraId="7BC5A798" w14:textId="77777777" w:rsidR="00660BB4" w:rsidRPr="00962EF3" w:rsidRDefault="00660BB4" w:rsidP="00660BB4">
                      <w:pPr>
                        <w:jc w:val="center"/>
                        <w:rPr>
                          <w:b/>
                          <w:bCs/>
                          <w:sz w:val="24"/>
                          <w:szCs w:val="28"/>
                        </w:rPr>
                      </w:pPr>
                      <w:r w:rsidRPr="00962EF3">
                        <w:rPr>
                          <w:b/>
                          <w:bCs/>
                          <w:sz w:val="24"/>
                          <w:szCs w:val="28"/>
                        </w:rPr>
                        <w:t>Why it is important</w:t>
                      </w:r>
                    </w:p>
                    <w:p w14:paraId="68BB6A67" w14:textId="77777777" w:rsidR="00660BB4" w:rsidRPr="00962EF3" w:rsidRDefault="00660BB4" w:rsidP="00660BB4">
                      <w:pPr>
                        <w:jc w:val="center"/>
                        <w:rPr>
                          <w:b/>
                          <w:bCs/>
                        </w:rPr>
                      </w:pPr>
                      <w:r w:rsidRPr="00962EF3">
                        <w:rPr>
                          <w:b/>
                          <w:bCs/>
                        </w:rPr>
                        <w:t>Australia is facing a rising burden of chronic disease</w:t>
                      </w:r>
                      <w:r w:rsidRPr="004C30B4">
                        <w:t>, alongside growing patient expectations and evolving digital tools that support connected, multidisciplinary care</w:t>
                      </w:r>
                      <w:r w:rsidRPr="00962EF3">
                        <w:rPr>
                          <w:b/>
                          <w:bCs/>
                        </w:rPr>
                        <w:t>.</w:t>
                      </w:r>
                      <w:r w:rsidRPr="00D7516E">
                        <w:t xml:space="preserve"> </w:t>
                      </w:r>
                      <w:r w:rsidRPr="00D7516E">
                        <w:rPr>
                          <w:b/>
                          <w:bCs/>
                        </w:rPr>
                        <w:t>Among people of all ages, an estimated 15.4 million (61%) were living with at least one long-term health condition in 2022. This ranged from 28% of people aged 0–14 to 94% of people aged 85 and over</w:t>
                      </w:r>
                      <w:r>
                        <w:rPr>
                          <w:b/>
                          <w:bCs/>
                        </w:rPr>
                        <w:t xml:space="preserve"> (AIHW).</w:t>
                      </w:r>
                      <w:r w:rsidRPr="00701A85">
                        <w:t xml:space="preserve"> </w:t>
                      </w:r>
                      <w:r w:rsidRPr="00701A85">
                        <w:rPr>
                          <w:b/>
                          <w:bCs/>
                        </w:rPr>
                        <w:t>Living with chronic conditions can have a substantial impact on an individual’s health and requires considerable investment in Australia’s health system</w:t>
                      </w:r>
                      <w:r w:rsidRPr="00D7516E">
                        <w:rPr>
                          <w:b/>
                          <w:bCs/>
                        </w:rPr>
                        <w:t>.</w:t>
                      </w:r>
                    </w:p>
                  </w:txbxContent>
                </v:textbox>
                <w10:wrap type="topAndBottom" anchorx="margin"/>
              </v:roundrect>
            </w:pict>
          </mc:Fallback>
        </mc:AlternateContent>
      </w:r>
      <w:r w:rsidRPr="00660BB4">
        <w:rPr>
          <w:rFonts w:ascii="Karla" w:eastAsia="Karla" w:hAnsi="Karla" w:cs="Calibri (Body)"/>
          <w:b/>
          <w:bCs/>
          <w:noProof/>
          <w:color w:val="379886"/>
          <w:spacing w:val="-20"/>
          <w:sz w:val="28"/>
          <w:szCs w:val="38"/>
        </w:rPr>
        <w:t>1.3 Chronic Condition Management (CCM)</w:t>
      </w:r>
      <w:bookmarkEnd w:id="11"/>
    </w:p>
    <w:p w14:paraId="7F034945" w14:textId="77777777" w:rsidR="00660BB4" w:rsidRPr="00660BB4" w:rsidRDefault="00660BB4" w:rsidP="00660BB4">
      <w:pPr>
        <w:spacing w:before="240" w:after="0" w:line="240" w:lineRule="auto"/>
        <w:jc w:val="both"/>
        <w:rPr>
          <w:rFonts w:ascii="Karla" w:eastAsia="Aptos" w:hAnsi="Karla" w:cs="Aptos"/>
          <w:szCs w:val="20"/>
          <w14:ligatures w14:val="standardContextual"/>
        </w:rPr>
      </w:pPr>
      <w:r w:rsidRPr="00660BB4">
        <w:rPr>
          <w:rFonts w:ascii="Karla" w:eastAsia="Aptos" w:hAnsi="Karla" w:cs="Aptos"/>
          <w:szCs w:val="20"/>
          <w14:ligatures w14:val="standardContextual"/>
        </w:rPr>
        <w:t xml:space="preserve">The terms chronic disease, preventable chronic diseases, chronic conditions, long term disease/conditions are commonly used interchangeably. In this workbook, the term </w:t>
      </w:r>
      <w:r w:rsidRPr="00660BB4">
        <w:rPr>
          <w:rFonts w:ascii="Karla" w:eastAsia="Aptos" w:hAnsi="Karla" w:cs="Aptos"/>
          <w:b/>
          <w:bCs/>
          <w:szCs w:val="20"/>
          <w14:ligatures w14:val="standardContextual"/>
        </w:rPr>
        <w:t>‘chronic conditions’</w:t>
      </w:r>
      <w:r w:rsidRPr="00660BB4">
        <w:rPr>
          <w:rFonts w:ascii="Karla" w:eastAsia="Aptos" w:hAnsi="Karla" w:cs="Aptos"/>
          <w:szCs w:val="20"/>
          <w14:ligatures w14:val="standardContextual"/>
        </w:rPr>
        <w:t xml:space="preserve"> is used as an overarching term. </w:t>
      </w:r>
    </w:p>
    <w:p w14:paraId="3C1EEAF5" w14:textId="77777777" w:rsidR="00660BB4" w:rsidRPr="00660BB4" w:rsidRDefault="00660BB4" w:rsidP="00660BB4">
      <w:pPr>
        <w:spacing w:after="0" w:line="240" w:lineRule="auto"/>
        <w:jc w:val="both"/>
        <w:rPr>
          <w:rFonts w:ascii="Karla" w:eastAsia="Aptos" w:hAnsi="Karla" w:cs="Aptos"/>
          <w:szCs w:val="20"/>
          <w14:ligatures w14:val="standardContextual"/>
        </w:rPr>
      </w:pPr>
    </w:p>
    <w:p w14:paraId="09287B78" w14:textId="77777777" w:rsidR="00660BB4" w:rsidRPr="00660BB4" w:rsidRDefault="00660BB4" w:rsidP="00660BB4">
      <w:pPr>
        <w:spacing w:after="0" w:line="240" w:lineRule="auto"/>
        <w:jc w:val="both"/>
        <w:rPr>
          <w:rFonts w:ascii="Karla" w:eastAsia="Aptos" w:hAnsi="Karla" w:cs="Aptos"/>
          <w:color w:val="001D35"/>
          <w:spacing w:val="2"/>
          <w:szCs w:val="20"/>
          <w14:ligatures w14:val="standardContextual"/>
        </w:rPr>
      </w:pPr>
      <w:r w:rsidRPr="00660BB4">
        <w:rPr>
          <w:rFonts w:ascii="Karla" w:eastAsia="Aptos" w:hAnsi="Karla" w:cs="Aptos"/>
          <w:szCs w:val="20"/>
          <w14:ligatures w14:val="standardContextual"/>
        </w:rPr>
        <w:t>Chronic conditions are expected to persist and impact a person’s health for a longer period. Some Chronic Conditions can have a shorter duration, whilst others can persist for the remainder of a person’s life. Chronic conditions are strongly influenced by the social determinants of health.</w:t>
      </w:r>
    </w:p>
    <w:p w14:paraId="7115627D" w14:textId="77777777" w:rsidR="00660BB4" w:rsidRPr="00660BB4" w:rsidRDefault="00660BB4" w:rsidP="00660BB4">
      <w:pPr>
        <w:shd w:val="clear" w:color="auto" w:fill="FFFFFF"/>
        <w:spacing w:before="100" w:beforeAutospacing="1" w:after="100" w:afterAutospacing="1" w:line="240" w:lineRule="auto"/>
        <w:jc w:val="both"/>
        <w:rPr>
          <w:rFonts w:ascii="Karla" w:eastAsia="Aptos" w:hAnsi="Karla" w:cs="Aptos"/>
          <w:color w:val="313131"/>
          <w:szCs w:val="20"/>
          <w:lang w:eastAsia="en-AU"/>
        </w:rPr>
      </w:pPr>
      <w:r w:rsidRPr="00660BB4">
        <w:rPr>
          <w:rFonts w:ascii="Karla" w:eastAsia="Aptos" w:hAnsi="Karla" w:cs="Aptos"/>
          <w:color w:val="000000"/>
          <w:szCs w:val="20"/>
          <w14:ligatures w14:val="standardContextual"/>
        </w:rPr>
        <w:t>Many Chronic Conditions respond well to treatments and interventions which can prevent health decline or reduce impacts on a person’s life. C</w:t>
      </w:r>
      <w:r w:rsidRPr="00660BB4">
        <w:rPr>
          <w:rFonts w:ascii="Karla" w:eastAsia="Aptos" w:hAnsi="Karla" w:cs="Aptos"/>
          <w:color w:val="313131"/>
          <w:szCs w:val="20"/>
          <w:lang w:eastAsia="en-AU"/>
        </w:rPr>
        <w:t>ontinuity of care and reviews of chronic condition management plans are necessary to:</w:t>
      </w:r>
    </w:p>
    <w:p w14:paraId="5C704294" w14:textId="77777777" w:rsidR="00660BB4" w:rsidRPr="00660BB4" w:rsidRDefault="00660BB4" w:rsidP="00C65B99">
      <w:pPr>
        <w:widowControl w:val="0"/>
        <w:numPr>
          <w:ilvl w:val="0"/>
          <w:numId w:val="14"/>
        </w:numPr>
        <w:shd w:val="clear" w:color="auto" w:fill="FFFFFF"/>
        <w:spacing w:before="100" w:beforeAutospacing="1" w:after="100" w:afterAutospacing="1" w:line="240" w:lineRule="auto"/>
        <w:jc w:val="both"/>
        <w:rPr>
          <w:rFonts w:ascii="Karla" w:eastAsia="Times New Roman" w:hAnsi="Karla" w:cs="Aptos"/>
          <w:szCs w:val="20"/>
          <w14:ligatures w14:val="standardContextual"/>
        </w:rPr>
      </w:pPr>
      <w:r w:rsidRPr="00660BB4">
        <w:rPr>
          <w:rFonts w:ascii="Karla" w:eastAsia="Times New Roman" w:hAnsi="Karla" w:cs="Aptos"/>
          <w:color w:val="000000"/>
          <w:szCs w:val="20"/>
          <w14:ligatures w14:val="standardContextual"/>
        </w:rPr>
        <w:t>support the patient to understand and self-manage their chronic condition,</w:t>
      </w:r>
    </w:p>
    <w:p w14:paraId="59B71AA1" w14:textId="77777777" w:rsidR="00660BB4" w:rsidRPr="00660BB4" w:rsidRDefault="00660BB4" w:rsidP="00C65B99">
      <w:pPr>
        <w:widowControl w:val="0"/>
        <w:numPr>
          <w:ilvl w:val="0"/>
          <w:numId w:val="14"/>
        </w:numPr>
        <w:shd w:val="clear" w:color="auto" w:fill="FFFFFF"/>
        <w:spacing w:before="100" w:beforeAutospacing="1" w:after="100" w:afterAutospacing="1" w:line="240" w:lineRule="auto"/>
        <w:jc w:val="both"/>
        <w:rPr>
          <w:rFonts w:ascii="Karla" w:eastAsia="Times New Roman" w:hAnsi="Karla" w:cs="Aptos"/>
          <w:szCs w:val="20"/>
          <w14:ligatures w14:val="standardContextual"/>
        </w:rPr>
      </w:pPr>
      <w:r w:rsidRPr="00660BB4">
        <w:rPr>
          <w:rFonts w:ascii="Karla" w:eastAsia="Times New Roman" w:hAnsi="Karla" w:cs="Aptos"/>
          <w:color w:val="000000"/>
          <w:szCs w:val="20"/>
          <w14:ligatures w14:val="standardContextual"/>
        </w:rPr>
        <w:t>coordinate care and referrals with a patient’s multidisciplinary team</w:t>
      </w:r>
    </w:p>
    <w:p w14:paraId="60857DC9" w14:textId="77777777" w:rsidR="00660BB4" w:rsidRPr="00660BB4" w:rsidRDefault="00660BB4" w:rsidP="00C65B99">
      <w:pPr>
        <w:widowControl w:val="0"/>
        <w:numPr>
          <w:ilvl w:val="0"/>
          <w:numId w:val="14"/>
        </w:numPr>
        <w:shd w:val="clear" w:color="auto" w:fill="FFFFFF"/>
        <w:spacing w:before="100" w:beforeAutospacing="1" w:after="100" w:afterAutospacing="1" w:line="240" w:lineRule="auto"/>
        <w:jc w:val="both"/>
        <w:rPr>
          <w:rFonts w:ascii="Karla" w:eastAsia="Times New Roman" w:hAnsi="Karla" w:cs="Aptos"/>
          <w:szCs w:val="20"/>
          <w14:ligatures w14:val="standardContextual"/>
        </w:rPr>
      </w:pPr>
      <w:r w:rsidRPr="00660BB4">
        <w:rPr>
          <w:rFonts w:ascii="Karla" w:eastAsia="Times New Roman" w:hAnsi="Karla" w:cs="Aptos"/>
          <w:color w:val="000000"/>
          <w:szCs w:val="20"/>
          <w14:ligatures w14:val="standardContextual"/>
        </w:rPr>
        <w:t xml:space="preserve">monitor symptoms and health, </w:t>
      </w:r>
    </w:p>
    <w:p w14:paraId="7C37660D" w14:textId="77777777" w:rsidR="00660BB4" w:rsidRPr="00660BB4" w:rsidRDefault="00660BB4" w:rsidP="00C65B99">
      <w:pPr>
        <w:widowControl w:val="0"/>
        <w:numPr>
          <w:ilvl w:val="0"/>
          <w:numId w:val="14"/>
        </w:numPr>
        <w:shd w:val="clear" w:color="auto" w:fill="FFFFFF"/>
        <w:spacing w:before="100" w:beforeAutospacing="1" w:after="100" w:afterAutospacing="1" w:line="240" w:lineRule="auto"/>
        <w:jc w:val="both"/>
        <w:rPr>
          <w:rFonts w:ascii="Karla" w:eastAsia="Times New Roman" w:hAnsi="Karla" w:cs="Aptos"/>
          <w:szCs w:val="20"/>
          <w14:ligatures w14:val="standardContextual"/>
        </w:rPr>
      </w:pPr>
      <w:r w:rsidRPr="00660BB4">
        <w:rPr>
          <w:rFonts w:ascii="Karla" w:eastAsia="Times New Roman" w:hAnsi="Karla" w:cs="Aptos"/>
          <w:color w:val="000000"/>
          <w:szCs w:val="20"/>
          <w14:ligatures w14:val="standardContextual"/>
        </w:rPr>
        <w:t xml:space="preserve">review and update medications, </w:t>
      </w:r>
    </w:p>
    <w:p w14:paraId="7452FF59" w14:textId="77777777" w:rsidR="00660BB4" w:rsidRPr="00660BB4" w:rsidRDefault="00660BB4" w:rsidP="00C65B99">
      <w:pPr>
        <w:widowControl w:val="0"/>
        <w:numPr>
          <w:ilvl w:val="0"/>
          <w:numId w:val="14"/>
        </w:numPr>
        <w:shd w:val="clear" w:color="auto" w:fill="FFFFFF"/>
        <w:spacing w:before="100" w:beforeAutospacing="1" w:after="100" w:afterAutospacing="1" w:line="240" w:lineRule="auto"/>
        <w:jc w:val="both"/>
        <w:rPr>
          <w:rFonts w:ascii="Karla" w:eastAsia="Times New Roman" w:hAnsi="Karla" w:cs="Aptos"/>
          <w:szCs w:val="20"/>
          <w14:ligatures w14:val="standardContextual"/>
        </w:rPr>
      </w:pPr>
      <w:r w:rsidRPr="00660BB4">
        <w:rPr>
          <w:rFonts w:ascii="Karla" w:eastAsia="Times New Roman" w:hAnsi="Karla" w:cs="Aptos"/>
          <w:color w:val="000000"/>
          <w:szCs w:val="20"/>
          <w14:ligatures w14:val="standardContextual"/>
        </w:rPr>
        <w:t xml:space="preserve">plan, conduct and review tests and screening </w:t>
      </w:r>
    </w:p>
    <w:p w14:paraId="2F1AF8A3" w14:textId="77777777" w:rsidR="00660BB4" w:rsidRPr="00660BB4" w:rsidRDefault="00660BB4" w:rsidP="00C65B99">
      <w:pPr>
        <w:widowControl w:val="0"/>
        <w:numPr>
          <w:ilvl w:val="0"/>
          <w:numId w:val="14"/>
        </w:numPr>
        <w:shd w:val="clear" w:color="auto" w:fill="FFFFFF"/>
        <w:spacing w:before="100" w:beforeAutospacing="1" w:after="100" w:afterAutospacing="1" w:line="240" w:lineRule="auto"/>
        <w:jc w:val="both"/>
        <w:rPr>
          <w:rFonts w:ascii="Karla" w:eastAsia="Times New Roman" w:hAnsi="Karla" w:cs="Aptos"/>
          <w:szCs w:val="20"/>
          <w14:ligatures w14:val="standardContextual"/>
        </w:rPr>
      </w:pPr>
      <w:r w:rsidRPr="00660BB4">
        <w:rPr>
          <w:rFonts w:ascii="Karla" w:eastAsia="Times New Roman" w:hAnsi="Karla" w:cs="Aptos"/>
          <w:color w:val="000000"/>
          <w:szCs w:val="20"/>
          <w14:ligatures w14:val="standardContextual"/>
        </w:rPr>
        <w:t xml:space="preserve">update plans in response to changing patient needs, treatment options and evidence. </w:t>
      </w:r>
    </w:p>
    <w:p w14:paraId="38C15012" w14:textId="77777777" w:rsidR="00660BB4" w:rsidRPr="00660BB4" w:rsidRDefault="00660BB4" w:rsidP="00660BB4">
      <w:pPr>
        <w:shd w:val="clear" w:color="auto" w:fill="FFFFFF"/>
        <w:spacing w:before="100" w:beforeAutospacing="1" w:after="100" w:afterAutospacing="1" w:line="240" w:lineRule="auto"/>
        <w:jc w:val="both"/>
        <w:rPr>
          <w:rFonts w:ascii="Karla" w:eastAsia="Times New Roman" w:hAnsi="Karla" w:cs="Aptos"/>
          <w:szCs w:val="20"/>
          <w14:ligatures w14:val="standardContextual"/>
        </w:rPr>
      </w:pPr>
      <w:r w:rsidRPr="00660BB4">
        <w:rPr>
          <w:rFonts w:ascii="Karla" w:eastAsia="Times New Roman" w:hAnsi="Karla" w:cs="Aptos"/>
          <w:szCs w:val="20"/>
          <w14:ligatures w14:val="standardContextual"/>
        </w:rPr>
        <w:t xml:space="preserve">The infographic below depicts an example of management planning for a chronic condition patient. Review appointments as clinically relevant support ongoing patient engagement and care continuity. </w:t>
      </w:r>
    </w:p>
    <w:p w14:paraId="6B29879F" w14:textId="77777777" w:rsidR="00660BB4" w:rsidRPr="00660BB4" w:rsidRDefault="00660BB4" w:rsidP="00660BB4">
      <w:pPr>
        <w:shd w:val="clear" w:color="auto" w:fill="FFFFFF"/>
        <w:spacing w:before="100" w:beforeAutospacing="1" w:after="100" w:afterAutospacing="1" w:line="240" w:lineRule="auto"/>
        <w:ind w:left="410"/>
        <w:jc w:val="center"/>
        <w:rPr>
          <w:rFonts w:ascii="Aptos" w:eastAsia="Times New Roman" w:hAnsi="Aptos" w:cs="Aptos"/>
          <w:sz w:val="22"/>
          <w14:ligatures w14:val="standardContextual"/>
        </w:rPr>
      </w:pPr>
      <w:r w:rsidRPr="00660BB4">
        <w:rPr>
          <w:rFonts w:ascii="Karla" w:eastAsia="Karla" w:hAnsi="Karla" w:cs="Karla"/>
          <w:noProof/>
          <w:color w:val="3E3E3E"/>
        </w:rPr>
        <w:lastRenderedPageBreak/>
        <w:drawing>
          <wp:inline distT="0" distB="0" distL="0" distR="0" wp14:anchorId="4C29D164" wp14:editId="25C0842D">
            <wp:extent cx="5287991" cy="4432912"/>
            <wp:effectExtent l="0" t="0" r="8255" b="6350"/>
            <wp:docPr id="321423369" name="Picture 1" descr="A group of people sitting on chai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423369" name="Picture 1" descr="A group of people sitting on chairs&#10;&#10;AI-generated content may be incorrect."/>
                    <pic:cNvPicPr/>
                  </pic:nvPicPr>
                  <pic:blipFill>
                    <a:blip r:embed="rId30">
                      <a:extLst>
                        <a:ext uri="{28A0092B-C50C-407E-A947-70E740481C1C}">
                          <a14:useLocalDpi xmlns:a14="http://schemas.microsoft.com/office/drawing/2010/main" val="0"/>
                        </a:ext>
                      </a:extLst>
                    </a:blip>
                    <a:stretch>
                      <a:fillRect/>
                    </a:stretch>
                  </pic:blipFill>
                  <pic:spPr>
                    <a:xfrm>
                      <a:off x="0" y="0"/>
                      <a:ext cx="5287991" cy="4432912"/>
                    </a:xfrm>
                    <a:prstGeom prst="rect">
                      <a:avLst/>
                    </a:prstGeom>
                  </pic:spPr>
                </pic:pic>
              </a:graphicData>
            </a:graphic>
          </wp:inline>
        </w:drawing>
      </w:r>
    </w:p>
    <w:p w14:paraId="3344CABC" w14:textId="77777777" w:rsidR="00660BB4" w:rsidRPr="00660BB4" w:rsidRDefault="00660BB4" w:rsidP="00660BB4">
      <w:pPr>
        <w:spacing w:after="0" w:line="240" w:lineRule="auto"/>
        <w:jc w:val="both"/>
        <w:rPr>
          <w:rFonts w:ascii="Karla" w:eastAsia="Aptos" w:hAnsi="Karla" w:cs="Aptos"/>
          <w:szCs w:val="20"/>
          <w:lang w:eastAsia="en-AU"/>
        </w:rPr>
      </w:pPr>
      <w:r w:rsidRPr="00660BB4">
        <w:rPr>
          <w:rFonts w:ascii="Karla" w:eastAsia="Aptos" w:hAnsi="Karla" w:cs="Aptos"/>
          <w:szCs w:val="20"/>
          <w14:ligatures w14:val="standardContextual"/>
        </w:rPr>
        <w:t>For patients diagnosed with a chronic condition that is expected to impact their health for longer than 6 months (or is terminal), Chronic Conditions MBS items support general practices to develop plans and continue to actively manage, monitor, and coordinate ongoing care. CCM items</w:t>
      </w:r>
      <w:r w:rsidRPr="00660BB4">
        <w:rPr>
          <w:rFonts w:ascii="Karla" w:eastAsia="Aptos" w:hAnsi="Karla" w:cs="Aptos"/>
          <w:color w:val="313131"/>
          <w:szCs w:val="20"/>
          <w:lang w:eastAsia="en-AU"/>
        </w:rPr>
        <w:t xml:space="preserve"> also </w:t>
      </w:r>
      <w:r w:rsidRPr="00660BB4">
        <w:rPr>
          <w:rFonts w:ascii="Karla" w:eastAsia="Aptos" w:hAnsi="Karla" w:cs="Aptos"/>
          <w:szCs w:val="20"/>
          <w:lang w:eastAsia="en-AU"/>
        </w:rPr>
        <w:t>support</w:t>
      </w:r>
      <w:r w:rsidRPr="00660BB4">
        <w:rPr>
          <w:rFonts w:ascii="Karla" w:eastAsia="Aptos" w:hAnsi="Karla" w:cs="Aptos"/>
          <w:color w:val="313131"/>
          <w:szCs w:val="20"/>
          <w:lang w:eastAsia="en-AU"/>
        </w:rPr>
        <w:t xml:space="preserve"> access and referral to allied health and other services for patients, including those that would benefit from multidisciplinary team care to manage their chronic condition. Patients can track their care plan items via their Medicare Online Account – Chronic Condition Management Tracker. </w:t>
      </w:r>
    </w:p>
    <w:p w14:paraId="71225E64" w14:textId="77777777" w:rsidR="00660BB4" w:rsidRPr="00660BB4" w:rsidRDefault="00660BB4" w:rsidP="00660BB4">
      <w:pPr>
        <w:spacing w:after="0" w:line="240" w:lineRule="auto"/>
        <w:jc w:val="both"/>
        <w:rPr>
          <w:rFonts w:ascii="Karla" w:eastAsia="Aptos" w:hAnsi="Karla" w:cs="Aptos"/>
          <w:szCs w:val="20"/>
          <w:lang w:eastAsia="en-AU"/>
        </w:rPr>
      </w:pPr>
    </w:p>
    <w:p w14:paraId="4E8C2933" w14:textId="77777777" w:rsidR="00660BB4" w:rsidRPr="00660BB4" w:rsidRDefault="00660BB4" w:rsidP="00660BB4">
      <w:pPr>
        <w:spacing w:after="0" w:line="240" w:lineRule="auto"/>
        <w:jc w:val="both"/>
        <w:rPr>
          <w:rFonts w:ascii="Karla" w:eastAsia="Aptos" w:hAnsi="Karla" w:cs="Aptos"/>
          <w:szCs w:val="20"/>
          <w:lang w:eastAsia="en-AU"/>
        </w:rPr>
      </w:pPr>
    </w:p>
    <w:p w14:paraId="72156191" w14:textId="77777777" w:rsidR="00660BB4" w:rsidRPr="00660BB4" w:rsidRDefault="00660BB4" w:rsidP="00660BB4">
      <w:pPr>
        <w:spacing w:after="0" w:line="240" w:lineRule="auto"/>
        <w:jc w:val="both"/>
        <w:rPr>
          <w:rFonts w:ascii="Karla" w:eastAsia="Aptos" w:hAnsi="Karla" w:cs="Aptos"/>
          <w:szCs w:val="20"/>
          <w:lang w:eastAsia="en-AU"/>
        </w:rPr>
      </w:pPr>
    </w:p>
    <w:p w14:paraId="394CE1ED" w14:textId="77777777" w:rsidR="00660BB4" w:rsidRPr="00660BB4" w:rsidRDefault="00660BB4" w:rsidP="00660BB4">
      <w:pPr>
        <w:widowControl w:val="0"/>
        <w:spacing w:before="240" w:after="120" w:line="240" w:lineRule="auto"/>
        <w:contextualSpacing/>
        <w:outlineLvl w:val="2"/>
        <w:rPr>
          <w:rFonts w:ascii="Karla" w:eastAsia="Karla" w:hAnsi="Karla" w:cs="Calibri (Body)"/>
          <w:b/>
          <w:bCs/>
          <w:noProof/>
          <w:color w:val="379886"/>
          <w:spacing w:val="-20"/>
          <w:sz w:val="28"/>
          <w:szCs w:val="38"/>
        </w:rPr>
      </w:pPr>
      <w:r w:rsidRPr="00660BB4">
        <w:rPr>
          <w:rFonts w:ascii="Karla" w:eastAsia="Karla" w:hAnsi="Karla" w:cs="Calibri (Body)"/>
          <w:b/>
          <w:bCs/>
          <w:noProof/>
          <w:color w:val="379886"/>
          <w:spacing w:val="-20"/>
          <w:sz w:val="28"/>
          <w:szCs w:val="38"/>
        </w:rPr>
        <w:t xml:space="preserve">1.4 Relevant resources – </w:t>
      </w:r>
      <w:hyperlink w:anchor="_Section_5_–_1" w:history="1">
        <w:r w:rsidRPr="00660BB4">
          <w:rPr>
            <w:rFonts w:ascii="Karla" w:eastAsia="Karla" w:hAnsi="Karla" w:cs="Calibri (Body)"/>
            <w:b/>
            <w:bCs/>
            <w:noProof/>
            <w:color w:val="3E3E3E"/>
            <w:spacing w:val="-20"/>
            <w:sz w:val="28"/>
            <w:szCs w:val="38"/>
            <w:u w:val="single"/>
          </w:rPr>
          <w:t>See Section 5</w:t>
        </w:r>
      </w:hyperlink>
      <w:r w:rsidRPr="00660BB4">
        <w:rPr>
          <w:rFonts w:ascii="Karla" w:eastAsia="Karla" w:hAnsi="Karla" w:cs="Calibri (Body)"/>
          <w:b/>
          <w:bCs/>
          <w:noProof/>
          <w:color w:val="379886"/>
          <w:spacing w:val="-20"/>
          <w:sz w:val="28"/>
          <w:szCs w:val="38"/>
        </w:rPr>
        <w:t xml:space="preserve"> </w:t>
      </w:r>
    </w:p>
    <w:p w14:paraId="55840A74" w14:textId="77777777" w:rsidR="00660BB4" w:rsidRPr="00660BB4" w:rsidRDefault="00660BB4" w:rsidP="00660BB4">
      <w:pPr>
        <w:rPr>
          <w:rFonts w:ascii="Aptos" w:eastAsia="Aptos" w:hAnsi="Aptos" w:cs="Times New Roman"/>
          <w:kern w:val="2"/>
          <w:sz w:val="22"/>
          <w14:ligatures w14:val="standardContextual"/>
        </w:rPr>
      </w:pPr>
    </w:p>
    <w:p w14:paraId="598006F2" w14:textId="7CDF549C" w:rsidR="009B1A9B" w:rsidRPr="00E92F9C" w:rsidRDefault="009B1A9B" w:rsidP="00E92F9C"/>
    <w:sectPr w:rsidR="009B1A9B" w:rsidRPr="00E92F9C" w:rsidSect="007B01B9">
      <w:headerReference w:type="first" r:id="rId31"/>
      <w:footerReference w:type="first" r:id="rId32"/>
      <w:pgSz w:w="11906" w:h="16838"/>
      <w:pgMar w:top="851" w:right="1134" w:bottom="680" w:left="1134"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C0EA7" w14:textId="77777777" w:rsidR="008D213F" w:rsidRDefault="008D213F" w:rsidP="0065480B">
      <w:pPr>
        <w:spacing w:after="0" w:line="240" w:lineRule="auto"/>
      </w:pPr>
      <w:r>
        <w:separator/>
      </w:r>
    </w:p>
  </w:endnote>
  <w:endnote w:type="continuationSeparator" w:id="0">
    <w:p w14:paraId="656F1DF7" w14:textId="77777777" w:rsidR="008D213F" w:rsidRDefault="008D213F" w:rsidP="0065480B">
      <w:pPr>
        <w:spacing w:after="0" w:line="240" w:lineRule="auto"/>
      </w:pPr>
      <w:r>
        <w:continuationSeparator/>
      </w:r>
    </w:p>
  </w:endnote>
  <w:endnote w:type="continuationNotice" w:id="1">
    <w:p w14:paraId="341EF06B" w14:textId="77777777" w:rsidR="008D213F" w:rsidRDefault="008D21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LT Std Light">
    <w:altName w:val="Arial"/>
    <w:panose1 w:val="00000000000000000000"/>
    <w:charset w:val="00"/>
    <w:family w:val="swiss"/>
    <w:notTrueType/>
    <w:pitch w:val="variable"/>
    <w:sig w:usb0="800000AF" w:usb1="4000204A"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Karla">
    <w:charset w:val="00"/>
    <w:family w:val="auto"/>
    <w:pitch w:val="variable"/>
    <w:sig w:usb0="A00000EF" w:usb1="4000205B" w:usb2="00000000" w:usb3="00000000" w:csb0="00000093" w:csb1="00000000"/>
  </w:font>
  <w:font w:name="Calibri (Body)">
    <w:altName w:val="Calibri"/>
    <w:charset w:val="00"/>
    <w:family w:val="roman"/>
    <w:pitch w:val="default"/>
  </w:font>
  <w:font w:name="Roboto">
    <w:altName w:val="Arial"/>
    <w:charset w:val="00"/>
    <w:family w:val="auto"/>
    <w:pitch w:val="variable"/>
    <w:sig w:usb0="E0000AFF" w:usb1="5000217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Raleway">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C7F3B" w14:textId="384139F5" w:rsidR="007B01B9" w:rsidRDefault="002F1F10" w:rsidP="009B1A9B">
    <w:pPr>
      <w:pStyle w:val="Footer"/>
      <w:rPr>
        <w:sz w:val="15"/>
        <w:szCs w:val="15"/>
      </w:rPr>
    </w:pPr>
    <w:r>
      <w:rPr>
        <w:sz w:val="15"/>
        <w:szCs w:val="15"/>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058ED" w14:textId="77777777" w:rsidR="008D213F" w:rsidRDefault="008D213F" w:rsidP="0065480B">
      <w:pPr>
        <w:spacing w:after="0" w:line="240" w:lineRule="auto"/>
      </w:pPr>
      <w:r>
        <w:separator/>
      </w:r>
    </w:p>
  </w:footnote>
  <w:footnote w:type="continuationSeparator" w:id="0">
    <w:p w14:paraId="6BA6CC00" w14:textId="77777777" w:rsidR="008D213F" w:rsidRDefault="008D213F" w:rsidP="0065480B">
      <w:pPr>
        <w:spacing w:after="0" w:line="240" w:lineRule="auto"/>
      </w:pPr>
      <w:r>
        <w:continuationSeparator/>
      </w:r>
    </w:p>
  </w:footnote>
  <w:footnote w:type="continuationNotice" w:id="1">
    <w:p w14:paraId="379FB3D5" w14:textId="77777777" w:rsidR="008D213F" w:rsidRDefault="008D21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95F1E" w14:textId="67140EA2" w:rsidR="004E559A" w:rsidRDefault="00E44F1C">
    <w:pPr>
      <w:pStyle w:val="Header"/>
    </w:pPr>
    <w:r>
      <w:rPr>
        <w:noProof/>
      </w:rPr>
      <w:drawing>
        <wp:anchor distT="0" distB="0" distL="114300" distR="114300" simplePos="0" relativeHeight="251658240" behindDoc="1" locked="0" layoutInCell="1" allowOverlap="1" wp14:anchorId="078240CF" wp14:editId="1C0F1475">
          <wp:simplePos x="0" y="0"/>
          <wp:positionH relativeFrom="page">
            <wp:align>left</wp:align>
          </wp:positionH>
          <wp:positionV relativeFrom="paragraph">
            <wp:posOffset>-450215</wp:posOffset>
          </wp:positionV>
          <wp:extent cx="7566025" cy="1285875"/>
          <wp:effectExtent l="0" t="0" r="0" b="0"/>
          <wp:wrapTight wrapText="bothSides">
            <wp:wrapPolygon edited="0">
              <wp:start x="0" y="0"/>
              <wp:lineTo x="0" y="21120"/>
              <wp:lineTo x="21537" y="21120"/>
              <wp:lineTo x="21537" y="0"/>
              <wp:lineTo x="0" y="0"/>
            </wp:wrapPolygon>
          </wp:wrapTight>
          <wp:docPr id="1645551126"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551126"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9287" cy="12864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212C05CA"/>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3CF4CD3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40740286"/>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F686F810"/>
    <w:lvl w:ilvl="0">
      <w:start w:val="1"/>
      <w:numFmt w:val="bullet"/>
      <w:pStyle w:val="ListBullet4"/>
      <w:lvlText w:val="&gt;"/>
      <w:lvlJc w:val="left"/>
      <w:pPr>
        <w:ind w:left="1209" w:hanging="360"/>
      </w:pPr>
      <w:rPr>
        <w:rFonts w:ascii="Arial" w:hAnsi="Arial" w:hint="default"/>
      </w:rPr>
    </w:lvl>
  </w:abstractNum>
  <w:abstractNum w:abstractNumId="4" w15:restartNumberingAfterBreak="0">
    <w:nsid w:val="FFFFFF82"/>
    <w:multiLevelType w:val="singleLevel"/>
    <w:tmpl w:val="9BB04B9C"/>
    <w:lvl w:ilvl="0">
      <w:start w:val="1"/>
      <w:numFmt w:val="bullet"/>
      <w:pStyle w:val="ListBullet3"/>
      <w:lvlText w:val=""/>
      <w:lvlJc w:val="left"/>
      <w:pPr>
        <w:ind w:left="926" w:hanging="360"/>
      </w:pPr>
      <w:rPr>
        <w:rFonts w:ascii="Wingdings" w:hAnsi="Wingdings" w:hint="default"/>
      </w:rPr>
    </w:lvl>
  </w:abstractNum>
  <w:abstractNum w:abstractNumId="5" w15:restartNumberingAfterBreak="0">
    <w:nsid w:val="FFFFFF83"/>
    <w:multiLevelType w:val="singleLevel"/>
    <w:tmpl w:val="ACFCCECA"/>
    <w:lvl w:ilvl="0">
      <w:start w:val="1"/>
      <w:numFmt w:val="bullet"/>
      <w:pStyle w:val="ListBullet2"/>
      <w:lvlText w:val="o"/>
      <w:lvlJc w:val="left"/>
      <w:pPr>
        <w:ind w:left="644" w:hanging="360"/>
      </w:pPr>
      <w:rPr>
        <w:rFonts w:ascii="Courier New" w:hAnsi="Courier New" w:cs="Courier New" w:hint="default"/>
      </w:rPr>
    </w:lvl>
  </w:abstractNum>
  <w:abstractNum w:abstractNumId="6" w15:restartNumberingAfterBreak="0">
    <w:nsid w:val="FFFFFF88"/>
    <w:multiLevelType w:val="singleLevel"/>
    <w:tmpl w:val="FC26ECBC"/>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9008264E"/>
    <w:lvl w:ilvl="0">
      <w:start w:val="1"/>
      <w:numFmt w:val="bullet"/>
      <w:pStyle w:val="ListBullet"/>
      <w:lvlText w:val=""/>
      <w:lvlJc w:val="left"/>
      <w:pPr>
        <w:ind w:left="360" w:hanging="360"/>
      </w:pPr>
      <w:rPr>
        <w:rFonts w:ascii="Symbol" w:hAnsi="Symbol" w:hint="default"/>
      </w:rPr>
    </w:lvl>
  </w:abstractNum>
  <w:abstractNum w:abstractNumId="8" w15:restartNumberingAfterBreak="0">
    <w:nsid w:val="148B4DCE"/>
    <w:multiLevelType w:val="multilevel"/>
    <w:tmpl w:val="DDA6DD76"/>
    <w:lvl w:ilvl="0">
      <w:start w:val="1"/>
      <w:numFmt w:val="decimal"/>
      <w:lvlText w:val="%1."/>
      <w:lvlJc w:val="left"/>
      <w:pPr>
        <w:ind w:left="720" w:hanging="360"/>
      </w:pPr>
    </w:lvl>
    <w:lvl w:ilvl="1">
      <w:start w:val="1"/>
      <w:numFmt w:val="decimal"/>
      <w:isLgl/>
      <w:lvlText w:val="%1.%2"/>
      <w:lvlJc w:val="left"/>
      <w:pPr>
        <w:ind w:left="844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20E10417"/>
    <w:multiLevelType w:val="hybridMultilevel"/>
    <w:tmpl w:val="1166DA4A"/>
    <w:lvl w:ilvl="0" w:tplc="0C090001">
      <w:start w:val="1"/>
      <w:numFmt w:val="bullet"/>
      <w:lvlText w:val=""/>
      <w:lvlJc w:val="left"/>
      <w:pPr>
        <w:ind w:left="770" w:hanging="360"/>
      </w:pPr>
      <w:rPr>
        <w:rFonts w:ascii="Symbol" w:hAnsi="Symbol" w:hint="default"/>
      </w:rPr>
    </w:lvl>
    <w:lvl w:ilvl="1" w:tplc="0C090003">
      <w:start w:val="1"/>
      <w:numFmt w:val="bullet"/>
      <w:lvlText w:val="o"/>
      <w:lvlJc w:val="left"/>
      <w:pPr>
        <w:ind w:left="1490" w:hanging="360"/>
      </w:pPr>
      <w:rPr>
        <w:rFonts w:ascii="Courier New" w:hAnsi="Courier New" w:cs="Courier New" w:hint="default"/>
      </w:rPr>
    </w:lvl>
    <w:lvl w:ilvl="2" w:tplc="0C090005">
      <w:start w:val="1"/>
      <w:numFmt w:val="bullet"/>
      <w:lvlText w:val=""/>
      <w:lvlJc w:val="left"/>
      <w:pPr>
        <w:ind w:left="2210" w:hanging="360"/>
      </w:pPr>
      <w:rPr>
        <w:rFonts w:ascii="Wingdings" w:hAnsi="Wingdings" w:hint="default"/>
      </w:rPr>
    </w:lvl>
    <w:lvl w:ilvl="3" w:tplc="0C090001">
      <w:start w:val="1"/>
      <w:numFmt w:val="bullet"/>
      <w:lvlText w:val=""/>
      <w:lvlJc w:val="left"/>
      <w:pPr>
        <w:ind w:left="2930" w:hanging="360"/>
      </w:pPr>
      <w:rPr>
        <w:rFonts w:ascii="Symbol" w:hAnsi="Symbol" w:hint="default"/>
      </w:rPr>
    </w:lvl>
    <w:lvl w:ilvl="4" w:tplc="0C090003">
      <w:start w:val="1"/>
      <w:numFmt w:val="bullet"/>
      <w:lvlText w:val="o"/>
      <w:lvlJc w:val="left"/>
      <w:pPr>
        <w:ind w:left="3650" w:hanging="360"/>
      </w:pPr>
      <w:rPr>
        <w:rFonts w:ascii="Courier New" w:hAnsi="Courier New" w:cs="Courier New" w:hint="default"/>
      </w:rPr>
    </w:lvl>
    <w:lvl w:ilvl="5" w:tplc="0C090005">
      <w:start w:val="1"/>
      <w:numFmt w:val="bullet"/>
      <w:lvlText w:val=""/>
      <w:lvlJc w:val="left"/>
      <w:pPr>
        <w:ind w:left="4370" w:hanging="360"/>
      </w:pPr>
      <w:rPr>
        <w:rFonts w:ascii="Wingdings" w:hAnsi="Wingdings" w:hint="default"/>
      </w:rPr>
    </w:lvl>
    <w:lvl w:ilvl="6" w:tplc="0C090001">
      <w:start w:val="1"/>
      <w:numFmt w:val="bullet"/>
      <w:lvlText w:val=""/>
      <w:lvlJc w:val="left"/>
      <w:pPr>
        <w:ind w:left="5090" w:hanging="360"/>
      </w:pPr>
      <w:rPr>
        <w:rFonts w:ascii="Symbol" w:hAnsi="Symbol" w:hint="default"/>
      </w:rPr>
    </w:lvl>
    <w:lvl w:ilvl="7" w:tplc="0C090003">
      <w:start w:val="1"/>
      <w:numFmt w:val="bullet"/>
      <w:lvlText w:val="o"/>
      <w:lvlJc w:val="left"/>
      <w:pPr>
        <w:ind w:left="5810" w:hanging="360"/>
      </w:pPr>
      <w:rPr>
        <w:rFonts w:ascii="Courier New" w:hAnsi="Courier New" w:cs="Courier New" w:hint="default"/>
      </w:rPr>
    </w:lvl>
    <w:lvl w:ilvl="8" w:tplc="0C090005">
      <w:start w:val="1"/>
      <w:numFmt w:val="bullet"/>
      <w:lvlText w:val=""/>
      <w:lvlJc w:val="left"/>
      <w:pPr>
        <w:ind w:left="6530" w:hanging="360"/>
      </w:pPr>
      <w:rPr>
        <w:rFonts w:ascii="Wingdings" w:hAnsi="Wingdings" w:hint="default"/>
      </w:rPr>
    </w:lvl>
  </w:abstractNum>
  <w:abstractNum w:abstractNumId="10" w15:restartNumberingAfterBreak="0">
    <w:nsid w:val="3B63174B"/>
    <w:multiLevelType w:val="hybridMultilevel"/>
    <w:tmpl w:val="4ABEC070"/>
    <w:lvl w:ilvl="0" w:tplc="3BD23146">
      <w:start w:val="1"/>
      <w:numFmt w:val="bullet"/>
      <w:pStyle w:val="BulletLevel1"/>
      <w:lvlText w:val=""/>
      <w:lvlJc w:val="left"/>
      <w:pPr>
        <w:ind w:left="720" w:hanging="360"/>
      </w:pPr>
      <w:rPr>
        <w:rFonts w:ascii="Symbol" w:hAnsi="Symbol" w:hint="default"/>
        <w:color w:val="74777B" w:themeColor="text2"/>
      </w:rPr>
    </w:lvl>
    <w:lvl w:ilvl="1" w:tplc="EBD27BDE">
      <w:start w:val="1"/>
      <w:numFmt w:val="bullet"/>
      <w:pStyle w:val="BulletLevel2"/>
      <w:lvlText w:val="o"/>
      <w:lvlJc w:val="left"/>
      <w:pPr>
        <w:ind w:left="1440" w:hanging="360"/>
      </w:pPr>
      <w:rPr>
        <w:rFonts w:ascii="Courier New" w:hAnsi="Courier New" w:cs="Courier New" w:hint="default"/>
        <w:color w:val="74777B" w:themeColor="text2"/>
      </w:rPr>
    </w:lvl>
    <w:lvl w:ilvl="2" w:tplc="1BAAB9FE">
      <w:start w:val="1"/>
      <w:numFmt w:val="bullet"/>
      <w:pStyle w:val="BulletLevel3"/>
      <w:lvlText w:val=""/>
      <w:lvlJc w:val="left"/>
      <w:pPr>
        <w:ind w:left="2160" w:hanging="360"/>
      </w:pPr>
      <w:rPr>
        <w:rFonts w:ascii="Wingdings" w:hAnsi="Wingdings" w:hint="default"/>
        <w:color w:val="74777B" w:themeColor="text2"/>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9626AE"/>
    <w:multiLevelType w:val="multilevel"/>
    <w:tmpl w:val="DF2C5A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B9122AF"/>
    <w:multiLevelType w:val="hybridMultilevel"/>
    <w:tmpl w:val="F7A04F36"/>
    <w:lvl w:ilvl="0" w:tplc="2354C0B8">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534BF2"/>
    <w:multiLevelType w:val="hybridMultilevel"/>
    <w:tmpl w:val="80D87F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15707294">
    <w:abstractNumId w:val="10"/>
  </w:num>
  <w:num w:numId="2" w16cid:durableId="2021739728">
    <w:abstractNumId w:val="12"/>
  </w:num>
  <w:num w:numId="3" w16cid:durableId="1318729421">
    <w:abstractNumId w:val="7"/>
  </w:num>
  <w:num w:numId="4" w16cid:durableId="132069655">
    <w:abstractNumId w:val="6"/>
  </w:num>
  <w:num w:numId="5" w16cid:durableId="776364973">
    <w:abstractNumId w:val="5"/>
  </w:num>
  <w:num w:numId="6" w16cid:durableId="1798601106">
    <w:abstractNumId w:val="4"/>
  </w:num>
  <w:num w:numId="7" w16cid:durableId="1328441779">
    <w:abstractNumId w:val="3"/>
  </w:num>
  <w:num w:numId="8" w16cid:durableId="1816944921">
    <w:abstractNumId w:val="2"/>
  </w:num>
  <w:num w:numId="9" w16cid:durableId="629747420">
    <w:abstractNumId w:val="1"/>
  </w:num>
  <w:num w:numId="10" w16cid:durableId="63139844">
    <w:abstractNumId w:val="0"/>
  </w:num>
  <w:num w:numId="11" w16cid:durableId="1684819616">
    <w:abstractNumId w:val="8"/>
  </w:num>
  <w:num w:numId="12" w16cid:durableId="1901941351">
    <w:abstractNumId w:val="13"/>
  </w:num>
  <w:num w:numId="13" w16cid:durableId="961230131">
    <w:abstractNumId w:val="11"/>
  </w:num>
  <w:num w:numId="14" w16cid:durableId="597371943">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UwMjGwNDM2MzAxMzJS0lEKTi0uzszPAykwrAUAlUg96ywAAAA="/>
  </w:docVars>
  <w:rsids>
    <w:rsidRoot w:val="00CF7C21"/>
    <w:rsid w:val="00007737"/>
    <w:rsid w:val="00014ABE"/>
    <w:rsid w:val="000303BC"/>
    <w:rsid w:val="00034DF4"/>
    <w:rsid w:val="00043508"/>
    <w:rsid w:val="000A4AFE"/>
    <w:rsid w:val="000D1C08"/>
    <w:rsid w:val="000D357E"/>
    <w:rsid w:val="000F0097"/>
    <w:rsid w:val="000F04B3"/>
    <w:rsid w:val="00102C58"/>
    <w:rsid w:val="00115E20"/>
    <w:rsid w:val="00127C33"/>
    <w:rsid w:val="0014038E"/>
    <w:rsid w:val="001547E5"/>
    <w:rsid w:val="001723EC"/>
    <w:rsid w:val="00193981"/>
    <w:rsid w:val="00194CEB"/>
    <w:rsid w:val="001B1FD3"/>
    <w:rsid w:val="001C0AB5"/>
    <w:rsid w:val="001D55D0"/>
    <w:rsid w:val="00200733"/>
    <w:rsid w:val="00217849"/>
    <w:rsid w:val="00221D7B"/>
    <w:rsid w:val="00233789"/>
    <w:rsid w:val="00240099"/>
    <w:rsid w:val="00253996"/>
    <w:rsid w:val="00262DEB"/>
    <w:rsid w:val="00264704"/>
    <w:rsid w:val="002A118B"/>
    <w:rsid w:val="002B5409"/>
    <w:rsid w:val="002C0C82"/>
    <w:rsid w:val="002F1F10"/>
    <w:rsid w:val="002F2126"/>
    <w:rsid w:val="002F799A"/>
    <w:rsid w:val="00310F0B"/>
    <w:rsid w:val="0031113C"/>
    <w:rsid w:val="00316CD5"/>
    <w:rsid w:val="00356971"/>
    <w:rsid w:val="00364A44"/>
    <w:rsid w:val="0037016F"/>
    <w:rsid w:val="003A0D70"/>
    <w:rsid w:val="003C4A2E"/>
    <w:rsid w:val="003D7B79"/>
    <w:rsid w:val="003E5539"/>
    <w:rsid w:val="004117DB"/>
    <w:rsid w:val="00420F0E"/>
    <w:rsid w:val="004275EA"/>
    <w:rsid w:val="0043357F"/>
    <w:rsid w:val="00443820"/>
    <w:rsid w:val="0044475F"/>
    <w:rsid w:val="004675A8"/>
    <w:rsid w:val="004B013A"/>
    <w:rsid w:val="004D0A78"/>
    <w:rsid w:val="004E559A"/>
    <w:rsid w:val="004F102D"/>
    <w:rsid w:val="005051C8"/>
    <w:rsid w:val="00507B8F"/>
    <w:rsid w:val="005176B0"/>
    <w:rsid w:val="00526BD6"/>
    <w:rsid w:val="00546E76"/>
    <w:rsid w:val="00577526"/>
    <w:rsid w:val="00582CF3"/>
    <w:rsid w:val="0059173A"/>
    <w:rsid w:val="00592192"/>
    <w:rsid w:val="005A6B04"/>
    <w:rsid w:val="005C3CF0"/>
    <w:rsid w:val="005D45AB"/>
    <w:rsid w:val="005F3342"/>
    <w:rsid w:val="005F5A8B"/>
    <w:rsid w:val="00602FAD"/>
    <w:rsid w:val="00605D67"/>
    <w:rsid w:val="00613B17"/>
    <w:rsid w:val="00617410"/>
    <w:rsid w:val="0065480B"/>
    <w:rsid w:val="006609DD"/>
    <w:rsid w:val="00660BB4"/>
    <w:rsid w:val="0069659D"/>
    <w:rsid w:val="006C1D80"/>
    <w:rsid w:val="006C31DA"/>
    <w:rsid w:val="006D007B"/>
    <w:rsid w:val="006E1052"/>
    <w:rsid w:val="00702C86"/>
    <w:rsid w:val="00714155"/>
    <w:rsid w:val="00736959"/>
    <w:rsid w:val="00744CCB"/>
    <w:rsid w:val="00782187"/>
    <w:rsid w:val="00782853"/>
    <w:rsid w:val="00795872"/>
    <w:rsid w:val="007B01B9"/>
    <w:rsid w:val="007B2FDC"/>
    <w:rsid w:val="007D4EEA"/>
    <w:rsid w:val="0080451D"/>
    <w:rsid w:val="0084518A"/>
    <w:rsid w:val="00875C3B"/>
    <w:rsid w:val="0087763E"/>
    <w:rsid w:val="0088042D"/>
    <w:rsid w:val="00886B29"/>
    <w:rsid w:val="00886C57"/>
    <w:rsid w:val="008871DE"/>
    <w:rsid w:val="00890770"/>
    <w:rsid w:val="008917D7"/>
    <w:rsid w:val="008C28E2"/>
    <w:rsid w:val="008D213F"/>
    <w:rsid w:val="008D3E20"/>
    <w:rsid w:val="008E1255"/>
    <w:rsid w:val="009217AD"/>
    <w:rsid w:val="00931B98"/>
    <w:rsid w:val="009321F1"/>
    <w:rsid w:val="00932A22"/>
    <w:rsid w:val="009611D8"/>
    <w:rsid w:val="009617FB"/>
    <w:rsid w:val="00967DC7"/>
    <w:rsid w:val="009913CA"/>
    <w:rsid w:val="009B1A9B"/>
    <w:rsid w:val="009B527D"/>
    <w:rsid w:val="009C7B11"/>
    <w:rsid w:val="009D19CA"/>
    <w:rsid w:val="009D311F"/>
    <w:rsid w:val="009D36B1"/>
    <w:rsid w:val="009E356E"/>
    <w:rsid w:val="009F4811"/>
    <w:rsid w:val="00A0004B"/>
    <w:rsid w:val="00A0299C"/>
    <w:rsid w:val="00A040BB"/>
    <w:rsid w:val="00A26B1E"/>
    <w:rsid w:val="00A36735"/>
    <w:rsid w:val="00A42017"/>
    <w:rsid w:val="00A436A8"/>
    <w:rsid w:val="00A63C88"/>
    <w:rsid w:val="00A95D10"/>
    <w:rsid w:val="00A9618B"/>
    <w:rsid w:val="00AA6F3D"/>
    <w:rsid w:val="00AB26EC"/>
    <w:rsid w:val="00AB4716"/>
    <w:rsid w:val="00AF67D9"/>
    <w:rsid w:val="00B02433"/>
    <w:rsid w:val="00B0688C"/>
    <w:rsid w:val="00B3217D"/>
    <w:rsid w:val="00B37650"/>
    <w:rsid w:val="00B9759E"/>
    <w:rsid w:val="00BB0C9E"/>
    <w:rsid w:val="00BB4DE4"/>
    <w:rsid w:val="00BB7783"/>
    <w:rsid w:val="00BC3781"/>
    <w:rsid w:val="00BE08E7"/>
    <w:rsid w:val="00BF4B0B"/>
    <w:rsid w:val="00C01EC7"/>
    <w:rsid w:val="00C218B4"/>
    <w:rsid w:val="00C532A9"/>
    <w:rsid w:val="00C5374A"/>
    <w:rsid w:val="00C5704A"/>
    <w:rsid w:val="00C65B99"/>
    <w:rsid w:val="00C72B5D"/>
    <w:rsid w:val="00C805DC"/>
    <w:rsid w:val="00CA64B3"/>
    <w:rsid w:val="00CE6090"/>
    <w:rsid w:val="00CF1F3B"/>
    <w:rsid w:val="00CF7C21"/>
    <w:rsid w:val="00D23E2E"/>
    <w:rsid w:val="00D30AE2"/>
    <w:rsid w:val="00D503EA"/>
    <w:rsid w:val="00D50A09"/>
    <w:rsid w:val="00D64669"/>
    <w:rsid w:val="00D95465"/>
    <w:rsid w:val="00DA4CC0"/>
    <w:rsid w:val="00DA5332"/>
    <w:rsid w:val="00DB3C3E"/>
    <w:rsid w:val="00DB4462"/>
    <w:rsid w:val="00DE19DD"/>
    <w:rsid w:val="00E44F1C"/>
    <w:rsid w:val="00E47EE1"/>
    <w:rsid w:val="00E5233B"/>
    <w:rsid w:val="00E62C84"/>
    <w:rsid w:val="00E737AC"/>
    <w:rsid w:val="00E73815"/>
    <w:rsid w:val="00E8426D"/>
    <w:rsid w:val="00E92F9C"/>
    <w:rsid w:val="00E962BD"/>
    <w:rsid w:val="00EC1220"/>
    <w:rsid w:val="00EC23A9"/>
    <w:rsid w:val="00ED429F"/>
    <w:rsid w:val="00EE22EF"/>
    <w:rsid w:val="00EE6D2F"/>
    <w:rsid w:val="00EF2825"/>
    <w:rsid w:val="00EF613C"/>
    <w:rsid w:val="00F03233"/>
    <w:rsid w:val="00F31F02"/>
    <w:rsid w:val="00F533D2"/>
    <w:rsid w:val="00F57976"/>
    <w:rsid w:val="00F627EE"/>
    <w:rsid w:val="00F6509D"/>
    <w:rsid w:val="00F81FF4"/>
    <w:rsid w:val="00F87A3B"/>
    <w:rsid w:val="00FA1ADC"/>
    <w:rsid w:val="00FC4764"/>
    <w:rsid w:val="00FF0DE5"/>
    <w:rsid w:val="00FF74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E24CF"/>
  <w15:docId w15:val="{9EB8CFDC-BA52-4F8E-A2E9-2E4A66869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4" w:unhideWhenUsed="1" w:qFormat="1"/>
    <w:lsdException w:name="List Bullet 3" w:semiHidden="1" w:uiPriority="4" w:unhideWhenUsed="1" w:qFormat="1"/>
    <w:lsdException w:name="List Bullet 4" w:semiHidden="1" w:uiPriority="4" w:unhideWhenUsed="1" w:qFormat="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iPriority="4"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uiPriority w:val="1"/>
    <w:qFormat/>
    <w:rsid w:val="0031113C"/>
    <w:rPr>
      <w:rFonts w:ascii="Arial" w:hAnsi="Arial"/>
      <w:sz w:val="20"/>
    </w:rPr>
  </w:style>
  <w:style w:type="paragraph" w:styleId="Heading1">
    <w:name w:val="heading 1"/>
    <w:basedOn w:val="Normal"/>
    <w:next w:val="Normal"/>
    <w:link w:val="Heading1Char"/>
    <w:qFormat/>
    <w:rsid w:val="00D23E2E"/>
    <w:pPr>
      <w:keepNext/>
      <w:keepLines/>
      <w:pBdr>
        <w:bottom w:val="single" w:sz="4" w:space="1" w:color="2C6DA6" w:themeColor="accent2"/>
      </w:pBdr>
      <w:spacing w:before="360" w:after="360" w:line="240" w:lineRule="auto"/>
      <w:outlineLvl w:val="0"/>
    </w:pPr>
    <w:rPr>
      <w:rFonts w:eastAsiaTheme="majorEastAsia" w:cstheme="majorBidi"/>
      <w:color w:val="2C6DA6" w:themeColor="accent2"/>
      <w:sz w:val="52"/>
      <w:szCs w:val="32"/>
    </w:rPr>
  </w:style>
  <w:style w:type="paragraph" w:styleId="Heading2">
    <w:name w:val="heading 2"/>
    <w:basedOn w:val="Normal"/>
    <w:next w:val="Normal"/>
    <w:link w:val="Heading2Char"/>
    <w:qFormat/>
    <w:rsid w:val="0031113C"/>
    <w:pPr>
      <w:keepNext/>
      <w:keepLines/>
      <w:spacing w:before="120" w:after="240" w:line="240" w:lineRule="auto"/>
      <w:outlineLvl w:val="1"/>
    </w:pPr>
    <w:rPr>
      <w:rFonts w:eastAsiaTheme="majorEastAsia" w:cstheme="majorBidi"/>
      <w:b/>
      <w:color w:val="003E6A"/>
      <w:sz w:val="32"/>
      <w:szCs w:val="26"/>
    </w:rPr>
  </w:style>
  <w:style w:type="paragraph" w:styleId="Heading3">
    <w:name w:val="heading 3"/>
    <w:basedOn w:val="Normal"/>
    <w:next w:val="Normal"/>
    <w:link w:val="Heading3Char"/>
    <w:qFormat/>
    <w:rsid w:val="00736959"/>
    <w:pPr>
      <w:keepNext/>
      <w:keepLines/>
      <w:spacing w:before="120" w:after="240" w:line="240" w:lineRule="auto"/>
      <w:outlineLvl w:val="2"/>
    </w:pPr>
    <w:rPr>
      <w:rFonts w:eastAsiaTheme="majorEastAsia" w:cstheme="majorBidi"/>
      <w:b/>
      <w:color w:val="05A285" w:themeColor="accent3"/>
      <w:sz w:val="28"/>
      <w:szCs w:val="24"/>
    </w:rPr>
  </w:style>
  <w:style w:type="paragraph" w:styleId="Heading4">
    <w:name w:val="heading 4"/>
    <w:basedOn w:val="Normal"/>
    <w:next w:val="Normal"/>
    <w:link w:val="Heading4Char"/>
    <w:uiPriority w:val="9"/>
    <w:unhideWhenUsed/>
    <w:rsid w:val="00102C58"/>
    <w:pPr>
      <w:keepNext/>
      <w:keepLines/>
      <w:spacing w:before="200" w:after="0"/>
      <w:outlineLvl w:val="3"/>
    </w:pPr>
    <w:rPr>
      <w:rFonts w:asciiTheme="majorHAnsi" w:eastAsiaTheme="majorEastAsia" w:hAnsiTheme="majorHAnsi" w:cstheme="majorBidi"/>
      <w:b/>
      <w:bCs/>
      <w:i/>
      <w:iCs/>
      <w:color w:val="293272" w:themeColor="accent1"/>
    </w:rPr>
  </w:style>
  <w:style w:type="paragraph" w:styleId="Heading5">
    <w:name w:val="heading 5"/>
    <w:basedOn w:val="Normal"/>
    <w:next w:val="Normal"/>
    <w:link w:val="Heading5Char"/>
    <w:uiPriority w:val="9"/>
    <w:semiHidden/>
    <w:qFormat/>
    <w:rsid w:val="0031113C"/>
    <w:pPr>
      <w:keepNext/>
      <w:keepLines/>
      <w:spacing w:before="40" w:after="0"/>
      <w:outlineLvl w:val="4"/>
    </w:pPr>
    <w:rPr>
      <w:rFonts w:asciiTheme="majorHAnsi" w:eastAsiaTheme="majorEastAsia" w:hAnsiTheme="majorHAnsi" w:cstheme="majorBidi"/>
      <w:color w:val="1E2555" w:themeColor="accent1" w:themeShade="BF"/>
    </w:rPr>
  </w:style>
  <w:style w:type="paragraph" w:styleId="Heading6">
    <w:name w:val="heading 6"/>
    <w:basedOn w:val="Normal"/>
    <w:next w:val="Normal"/>
    <w:link w:val="Heading6Char"/>
    <w:uiPriority w:val="9"/>
    <w:semiHidden/>
    <w:qFormat/>
    <w:rsid w:val="0031113C"/>
    <w:pPr>
      <w:keepNext/>
      <w:keepLines/>
      <w:spacing w:before="40" w:after="0"/>
      <w:outlineLvl w:val="5"/>
    </w:pPr>
    <w:rPr>
      <w:rFonts w:asciiTheme="majorHAnsi" w:eastAsiaTheme="majorEastAsia" w:hAnsiTheme="majorHAnsi" w:cstheme="majorBidi"/>
      <w:color w:val="141838" w:themeColor="accent1" w:themeShade="7F"/>
    </w:rPr>
  </w:style>
  <w:style w:type="paragraph" w:styleId="Heading7">
    <w:name w:val="heading 7"/>
    <w:basedOn w:val="Normal"/>
    <w:next w:val="Normal"/>
    <w:link w:val="Heading7Char"/>
    <w:uiPriority w:val="9"/>
    <w:semiHidden/>
    <w:qFormat/>
    <w:rsid w:val="0031113C"/>
    <w:pPr>
      <w:keepNext/>
      <w:keepLines/>
      <w:spacing w:before="40" w:after="0"/>
      <w:outlineLvl w:val="6"/>
    </w:pPr>
    <w:rPr>
      <w:rFonts w:asciiTheme="majorHAnsi" w:eastAsiaTheme="majorEastAsia" w:hAnsiTheme="majorHAnsi" w:cstheme="majorBidi"/>
      <w:i/>
      <w:iCs/>
      <w:color w:val="141838" w:themeColor="accent1" w:themeShade="7F"/>
    </w:rPr>
  </w:style>
  <w:style w:type="paragraph" w:styleId="Heading8">
    <w:name w:val="heading 8"/>
    <w:basedOn w:val="Normal"/>
    <w:next w:val="Normal"/>
    <w:link w:val="Heading8Char"/>
    <w:uiPriority w:val="9"/>
    <w:semiHidden/>
    <w:qFormat/>
    <w:rsid w:val="0031113C"/>
    <w:pPr>
      <w:keepNext/>
      <w:keepLines/>
      <w:spacing w:before="40" w:after="0"/>
      <w:outlineLvl w:val="7"/>
    </w:pPr>
    <w:rPr>
      <w:rFonts w:asciiTheme="majorHAnsi" w:eastAsiaTheme="majorEastAsia" w:hAnsiTheme="majorHAnsi" w:cstheme="majorBidi"/>
      <w:color w:val="FFFFFF" w:themeColor="text1" w:themeTint="D8"/>
      <w:sz w:val="21"/>
      <w:szCs w:val="21"/>
    </w:rPr>
  </w:style>
  <w:style w:type="paragraph" w:styleId="Heading9">
    <w:name w:val="heading 9"/>
    <w:basedOn w:val="Normal"/>
    <w:next w:val="Normal"/>
    <w:link w:val="Heading9Char"/>
    <w:uiPriority w:val="9"/>
    <w:semiHidden/>
    <w:qFormat/>
    <w:rsid w:val="0031113C"/>
    <w:pPr>
      <w:keepNext/>
      <w:keepLines/>
      <w:spacing w:before="40" w:after="0"/>
      <w:outlineLvl w:val="8"/>
    </w:pPr>
    <w:rPr>
      <w:rFonts w:asciiTheme="majorHAnsi" w:eastAsiaTheme="majorEastAsia" w:hAnsiTheme="majorHAnsi" w:cstheme="majorBidi"/>
      <w:i/>
      <w:iCs/>
      <w:color w:val="FFFFFF"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3E2E"/>
    <w:rPr>
      <w:rFonts w:ascii="Arial" w:eastAsiaTheme="majorEastAsia" w:hAnsi="Arial" w:cstheme="majorBidi"/>
      <w:color w:val="2C6DA6" w:themeColor="accent2"/>
      <w:sz w:val="52"/>
      <w:szCs w:val="32"/>
    </w:rPr>
  </w:style>
  <w:style w:type="character" w:customStyle="1" w:styleId="Heading2Char">
    <w:name w:val="Heading 2 Char"/>
    <w:basedOn w:val="DefaultParagraphFont"/>
    <w:link w:val="Heading2"/>
    <w:rsid w:val="0031113C"/>
    <w:rPr>
      <w:rFonts w:ascii="Arial" w:eastAsiaTheme="majorEastAsia" w:hAnsi="Arial" w:cstheme="majorBidi"/>
      <w:b/>
      <w:color w:val="003E6A"/>
      <w:sz w:val="32"/>
      <w:szCs w:val="26"/>
    </w:rPr>
  </w:style>
  <w:style w:type="character" w:customStyle="1" w:styleId="Heading3Char">
    <w:name w:val="Heading 3 Char"/>
    <w:basedOn w:val="DefaultParagraphFont"/>
    <w:link w:val="Heading3"/>
    <w:rsid w:val="00736959"/>
    <w:rPr>
      <w:rFonts w:ascii="Arial" w:eastAsiaTheme="majorEastAsia" w:hAnsi="Arial" w:cstheme="majorBidi"/>
      <w:b/>
      <w:color w:val="05A285" w:themeColor="accent3"/>
      <w:sz w:val="28"/>
      <w:szCs w:val="24"/>
    </w:rPr>
  </w:style>
  <w:style w:type="paragraph" w:styleId="NoSpacing">
    <w:name w:val="No Spacing"/>
    <w:uiPriority w:val="1"/>
    <w:rsid w:val="009C7B11"/>
    <w:pPr>
      <w:spacing w:after="0" w:line="240" w:lineRule="auto"/>
    </w:pPr>
    <w:rPr>
      <w:rFonts w:eastAsia="Arial" w:cs="Times New Roman"/>
      <w:sz w:val="20"/>
      <w:szCs w:val="24"/>
    </w:rPr>
  </w:style>
  <w:style w:type="table" w:styleId="TableGrid">
    <w:name w:val="Table Grid"/>
    <w:basedOn w:val="TableNormal"/>
    <w:uiPriority w:val="59"/>
    <w:rsid w:val="00654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text"/>
    <w:basedOn w:val="Normal"/>
    <w:link w:val="ListParagraphChar"/>
    <w:rsid w:val="00102C58"/>
    <w:pPr>
      <w:ind w:left="720"/>
      <w:contextualSpacing/>
    </w:pPr>
  </w:style>
  <w:style w:type="character" w:styleId="BookTitle">
    <w:name w:val="Book Title"/>
    <w:basedOn w:val="DefaultParagraphFont"/>
    <w:uiPriority w:val="33"/>
    <w:rsid w:val="00102C58"/>
    <w:rPr>
      <w:b/>
      <w:bCs/>
      <w:smallCaps/>
      <w:spacing w:val="5"/>
    </w:rPr>
  </w:style>
  <w:style w:type="character" w:styleId="IntenseReference">
    <w:name w:val="Intense Reference"/>
    <w:basedOn w:val="DefaultParagraphFont"/>
    <w:uiPriority w:val="32"/>
    <w:rsid w:val="00102C58"/>
    <w:rPr>
      <w:b/>
      <w:bCs/>
      <w:smallCaps/>
      <w:color w:val="2C6DA6" w:themeColor="accent2"/>
      <w:spacing w:val="5"/>
      <w:u w:val="single"/>
    </w:rPr>
  </w:style>
  <w:style w:type="character" w:styleId="SubtleReference">
    <w:name w:val="Subtle Reference"/>
    <w:basedOn w:val="DefaultParagraphFont"/>
    <w:uiPriority w:val="31"/>
    <w:rsid w:val="00102C58"/>
    <w:rPr>
      <w:smallCaps/>
      <w:color w:val="2C6DA6" w:themeColor="accent2"/>
      <w:u w:val="single"/>
    </w:rPr>
  </w:style>
  <w:style w:type="paragraph" w:customStyle="1" w:styleId="FooterWebAddress">
    <w:name w:val="Footer Web Address"/>
    <w:basedOn w:val="Heading4"/>
    <w:link w:val="FooterWebAddressChar"/>
    <w:uiPriority w:val="6"/>
    <w:qFormat/>
    <w:rsid w:val="0031113C"/>
    <w:pPr>
      <w:spacing w:after="120" w:line="276" w:lineRule="auto"/>
    </w:pPr>
    <w:rPr>
      <w:rFonts w:ascii="Arial" w:hAnsi="Arial" w:cs="Arial"/>
      <w:i w:val="0"/>
      <w:color w:val="003E6A"/>
      <w:sz w:val="18"/>
      <w:szCs w:val="24"/>
    </w:rPr>
  </w:style>
  <w:style w:type="paragraph" w:customStyle="1" w:styleId="BulletLevel1">
    <w:name w:val="Bullet Level 1"/>
    <w:basedOn w:val="ListParagraph"/>
    <w:link w:val="BulletLevel1Char"/>
    <w:uiPriority w:val="5"/>
    <w:rsid w:val="00217849"/>
    <w:pPr>
      <w:numPr>
        <w:numId w:val="1"/>
      </w:numPr>
    </w:pPr>
  </w:style>
  <w:style w:type="character" w:customStyle="1" w:styleId="FooterWebAddressChar">
    <w:name w:val="Footer Web Address Char"/>
    <w:basedOn w:val="Heading4Char"/>
    <w:link w:val="FooterWebAddress"/>
    <w:uiPriority w:val="6"/>
    <w:rsid w:val="0031113C"/>
    <w:rPr>
      <w:rFonts w:ascii="Arial" w:eastAsiaTheme="majorEastAsia" w:hAnsi="Arial" w:cs="Arial"/>
      <w:b/>
      <w:bCs/>
      <w:i w:val="0"/>
      <w:iCs/>
      <w:color w:val="003E6A"/>
      <w:sz w:val="18"/>
      <w:szCs w:val="24"/>
    </w:rPr>
  </w:style>
  <w:style w:type="paragraph" w:customStyle="1" w:styleId="BulletLevel2">
    <w:name w:val="Bullet Level 2"/>
    <w:basedOn w:val="ListParagraph"/>
    <w:link w:val="BulletLevel2Char"/>
    <w:uiPriority w:val="6"/>
    <w:rsid w:val="00217849"/>
    <w:pPr>
      <w:numPr>
        <w:ilvl w:val="1"/>
        <w:numId w:val="1"/>
      </w:numPr>
    </w:pPr>
  </w:style>
  <w:style w:type="character" w:customStyle="1" w:styleId="Heading4Char">
    <w:name w:val="Heading 4 Char"/>
    <w:basedOn w:val="DefaultParagraphFont"/>
    <w:link w:val="Heading4"/>
    <w:uiPriority w:val="9"/>
    <w:rsid w:val="00102C58"/>
    <w:rPr>
      <w:rFonts w:asciiTheme="majorHAnsi" w:eastAsiaTheme="majorEastAsia" w:hAnsiTheme="majorHAnsi" w:cstheme="majorBidi"/>
      <w:b/>
      <w:bCs/>
      <w:i/>
      <w:iCs/>
      <w:color w:val="293272" w:themeColor="accent1"/>
      <w:sz w:val="20"/>
      <w:szCs w:val="24"/>
    </w:rPr>
  </w:style>
  <w:style w:type="character" w:customStyle="1" w:styleId="Heading5Char">
    <w:name w:val="Heading 5 Char"/>
    <w:basedOn w:val="DefaultParagraphFont"/>
    <w:link w:val="Heading5"/>
    <w:uiPriority w:val="9"/>
    <w:semiHidden/>
    <w:rsid w:val="0031113C"/>
    <w:rPr>
      <w:rFonts w:asciiTheme="majorHAnsi" w:eastAsiaTheme="majorEastAsia" w:hAnsiTheme="majorHAnsi" w:cstheme="majorBidi"/>
      <w:color w:val="1E2555" w:themeColor="accent1" w:themeShade="BF"/>
      <w:sz w:val="20"/>
    </w:rPr>
  </w:style>
  <w:style w:type="paragraph" w:styleId="IntenseQuote">
    <w:name w:val="Intense Quote"/>
    <w:basedOn w:val="Normal"/>
    <w:next w:val="Normal"/>
    <w:link w:val="IntenseQuoteChar"/>
    <w:uiPriority w:val="30"/>
    <w:rsid w:val="00102C58"/>
    <w:pPr>
      <w:pBdr>
        <w:bottom w:val="single" w:sz="4" w:space="4" w:color="293272" w:themeColor="accent1"/>
      </w:pBdr>
      <w:spacing w:before="200" w:after="280"/>
      <w:ind w:left="936" w:right="936"/>
    </w:pPr>
    <w:rPr>
      <w:b/>
      <w:bCs/>
      <w:i/>
      <w:iCs/>
      <w:color w:val="293272" w:themeColor="accent1"/>
    </w:rPr>
  </w:style>
  <w:style w:type="character" w:customStyle="1" w:styleId="IntenseQuoteChar">
    <w:name w:val="Intense Quote Char"/>
    <w:basedOn w:val="DefaultParagraphFont"/>
    <w:link w:val="IntenseQuote"/>
    <w:uiPriority w:val="30"/>
    <w:rsid w:val="00102C58"/>
    <w:rPr>
      <w:rFonts w:eastAsia="Arial" w:cs="Times New Roman"/>
      <w:b/>
      <w:bCs/>
      <w:i/>
      <w:iCs/>
      <w:color w:val="293272" w:themeColor="accent1"/>
      <w:sz w:val="20"/>
      <w:szCs w:val="24"/>
    </w:rPr>
  </w:style>
  <w:style w:type="paragraph" w:styleId="Quote">
    <w:name w:val="Quote"/>
    <w:basedOn w:val="Normal"/>
    <w:next w:val="Normal"/>
    <w:link w:val="QuoteChar"/>
    <w:uiPriority w:val="29"/>
    <w:rsid w:val="00102C58"/>
    <w:rPr>
      <w:i/>
      <w:iCs/>
      <w:color w:val="FFFFFF" w:themeColor="text1"/>
    </w:rPr>
  </w:style>
  <w:style w:type="character" w:customStyle="1" w:styleId="QuoteChar">
    <w:name w:val="Quote Char"/>
    <w:basedOn w:val="DefaultParagraphFont"/>
    <w:link w:val="Quote"/>
    <w:uiPriority w:val="29"/>
    <w:rsid w:val="00102C58"/>
    <w:rPr>
      <w:rFonts w:eastAsia="Arial" w:cs="Times New Roman"/>
      <w:i/>
      <w:iCs/>
      <w:color w:val="FFFFFF" w:themeColor="text1"/>
      <w:sz w:val="20"/>
      <w:szCs w:val="24"/>
    </w:rPr>
  </w:style>
  <w:style w:type="character" w:styleId="IntenseEmphasis">
    <w:name w:val="Intense Emphasis"/>
    <w:basedOn w:val="DefaultParagraphFont"/>
    <w:uiPriority w:val="21"/>
    <w:rsid w:val="00102C58"/>
    <w:rPr>
      <w:b/>
      <w:bCs/>
      <w:i/>
      <w:iCs/>
      <w:color w:val="293272" w:themeColor="accent1"/>
    </w:rPr>
  </w:style>
  <w:style w:type="character" w:styleId="SubtleEmphasis">
    <w:name w:val="Subtle Emphasis"/>
    <w:aliases w:val="Body bold emphasis"/>
    <w:basedOn w:val="DefaultParagraphFont"/>
    <w:uiPriority w:val="2"/>
    <w:qFormat/>
    <w:rsid w:val="0031113C"/>
    <w:rPr>
      <w:b/>
      <w:iCs/>
    </w:rPr>
  </w:style>
  <w:style w:type="paragraph" w:styleId="Header">
    <w:name w:val="header"/>
    <w:basedOn w:val="Normal"/>
    <w:link w:val="HeaderChar"/>
    <w:uiPriority w:val="99"/>
    <w:unhideWhenUsed/>
    <w:rsid w:val="00102C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2C58"/>
    <w:rPr>
      <w:rFonts w:eastAsia="Arial" w:cs="Times New Roman"/>
      <w:sz w:val="20"/>
      <w:szCs w:val="24"/>
    </w:rPr>
  </w:style>
  <w:style w:type="paragraph" w:styleId="Footer">
    <w:name w:val="footer"/>
    <w:basedOn w:val="Normal"/>
    <w:link w:val="FooterChar"/>
    <w:uiPriority w:val="99"/>
    <w:unhideWhenUsed/>
    <w:rsid w:val="00102C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2C58"/>
    <w:rPr>
      <w:rFonts w:eastAsia="Arial" w:cs="Times New Roman"/>
      <w:sz w:val="20"/>
      <w:szCs w:val="24"/>
    </w:rPr>
  </w:style>
  <w:style w:type="character" w:styleId="Strong">
    <w:name w:val="Strong"/>
    <w:aliases w:val="Footer URL,body text bold"/>
    <w:basedOn w:val="DefaultParagraphFont"/>
    <w:uiPriority w:val="22"/>
    <w:qFormat/>
    <w:rsid w:val="0031113C"/>
    <w:rPr>
      <w:rFonts w:ascii="Arial" w:hAnsi="Arial"/>
      <w:b/>
      <w:bCs/>
      <w:color w:val="003E6A"/>
      <w:sz w:val="18"/>
    </w:rPr>
  </w:style>
  <w:style w:type="character" w:customStyle="1" w:styleId="ListParagraphChar">
    <w:name w:val="List Paragraph Char"/>
    <w:aliases w:val="Body text Char"/>
    <w:basedOn w:val="DefaultParagraphFont"/>
    <w:link w:val="ListParagraph"/>
    <w:rsid w:val="00217849"/>
    <w:rPr>
      <w:rFonts w:eastAsia="Arial" w:cs="Times New Roman"/>
      <w:sz w:val="20"/>
      <w:szCs w:val="24"/>
    </w:rPr>
  </w:style>
  <w:style w:type="character" w:customStyle="1" w:styleId="BulletLevel1Char">
    <w:name w:val="Bullet Level 1 Char"/>
    <w:basedOn w:val="ListParagraphChar"/>
    <w:link w:val="BulletLevel1"/>
    <w:uiPriority w:val="5"/>
    <w:rsid w:val="00217849"/>
    <w:rPr>
      <w:rFonts w:ascii="Arial" w:eastAsia="Arial" w:hAnsi="Arial" w:cs="Times New Roman"/>
      <w:sz w:val="20"/>
      <w:szCs w:val="24"/>
    </w:rPr>
  </w:style>
  <w:style w:type="paragraph" w:customStyle="1" w:styleId="BulletLevel3">
    <w:name w:val="Bullet Level 3"/>
    <w:basedOn w:val="ListParagraph"/>
    <w:link w:val="BulletLevel3Char"/>
    <w:uiPriority w:val="6"/>
    <w:rsid w:val="00217849"/>
    <w:pPr>
      <w:numPr>
        <w:ilvl w:val="2"/>
        <w:numId w:val="1"/>
      </w:numPr>
    </w:pPr>
  </w:style>
  <w:style w:type="character" w:customStyle="1" w:styleId="BulletLevel2Char">
    <w:name w:val="Bullet Level 2 Char"/>
    <w:basedOn w:val="ListParagraphChar"/>
    <w:link w:val="BulletLevel2"/>
    <w:uiPriority w:val="6"/>
    <w:rsid w:val="00217849"/>
    <w:rPr>
      <w:rFonts w:ascii="Arial" w:eastAsia="Arial" w:hAnsi="Arial" w:cs="Times New Roman"/>
      <w:sz w:val="20"/>
      <w:szCs w:val="24"/>
    </w:rPr>
  </w:style>
  <w:style w:type="character" w:customStyle="1" w:styleId="BulletLevel3Char">
    <w:name w:val="Bullet Level 3 Char"/>
    <w:basedOn w:val="ListParagraphChar"/>
    <w:link w:val="BulletLevel3"/>
    <w:uiPriority w:val="6"/>
    <w:rsid w:val="00217849"/>
    <w:rPr>
      <w:rFonts w:ascii="Arial" w:eastAsia="Arial" w:hAnsi="Arial" w:cs="Times New Roman"/>
      <w:sz w:val="20"/>
      <w:szCs w:val="24"/>
    </w:rPr>
  </w:style>
  <w:style w:type="paragraph" w:customStyle="1" w:styleId="Bullets">
    <w:name w:val="Bullets"/>
    <w:basedOn w:val="Normal"/>
    <w:next w:val="Normal"/>
    <w:rsid w:val="00A0299C"/>
    <w:pPr>
      <w:numPr>
        <w:numId w:val="2"/>
      </w:numPr>
    </w:pPr>
    <w:rPr>
      <w:rFonts w:ascii="Helvetica LT Std Light" w:hAnsi="Helvetica LT Std Light"/>
    </w:rPr>
  </w:style>
  <w:style w:type="paragraph" w:customStyle="1" w:styleId="BasicParagraph">
    <w:name w:val="[Basic Paragraph]"/>
    <w:basedOn w:val="Normal"/>
    <w:link w:val="BasicParagraphChar"/>
    <w:uiPriority w:val="99"/>
    <w:rsid w:val="00A0299C"/>
    <w:pPr>
      <w:widowControl w:val="0"/>
      <w:autoSpaceDE w:val="0"/>
      <w:autoSpaceDN w:val="0"/>
      <w:adjustRightInd w:val="0"/>
      <w:spacing w:line="288" w:lineRule="auto"/>
      <w:textAlignment w:val="center"/>
    </w:pPr>
    <w:rPr>
      <w:rFonts w:ascii="Times-Roman" w:hAnsi="Times-Roman" w:cs="Times-Roman"/>
      <w:color w:val="000000"/>
      <w:sz w:val="24"/>
    </w:rPr>
  </w:style>
  <w:style w:type="character" w:customStyle="1" w:styleId="BasicParagraphChar">
    <w:name w:val="[Basic Paragraph] Char"/>
    <w:basedOn w:val="DefaultParagraphFont"/>
    <w:link w:val="BasicParagraph"/>
    <w:uiPriority w:val="99"/>
    <w:rsid w:val="00A0299C"/>
    <w:rPr>
      <w:rFonts w:ascii="Times-Roman" w:eastAsia="Arial" w:hAnsi="Times-Roman" w:cs="Times-Roman"/>
      <w:color w:val="000000"/>
      <w:sz w:val="24"/>
      <w:szCs w:val="24"/>
    </w:rPr>
  </w:style>
  <w:style w:type="paragraph" w:customStyle="1" w:styleId="BodyBold">
    <w:name w:val="Body Bold"/>
    <w:basedOn w:val="Normal"/>
    <w:link w:val="BodyBoldChar"/>
    <w:rsid w:val="008917D7"/>
    <w:pPr>
      <w:spacing w:after="200"/>
    </w:pPr>
    <w:rPr>
      <w:b/>
    </w:rPr>
  </w:style>
  <w:style w:type="paragraph" w:customStyle="1" w:styleId="BodyItalic">
    <w:name w:val="Body Italic"/>
    <w:basedOn w:val="Normal"/>
    <w:link w:val="BodyItalicChar"/>
    <w:rsid w:val="008917D7"/>
    <w:pPr>
      <w:spacing w:after="200"/>
    </w:pPr>
    <w:rPr>
      <w:i/>
    </w:rPr>
  </w:style>
  <w:style w:type="character" w:customStyle="1" w:styleId="BodyBoldChar">
    <w:name w:val="Body Bold Char"/>
    <w:basedOn w:val="DefaultParagraphFont"/>
    <w:link w:val="BodyBold"/>
    <w:rsid w:val="008917D7"/>
    <w:rPr>
      <w:rFonts w:eastAsia="Arial" w:cs="Times New Roman"/>
      <w:b/>
      <w:sz w:val="20"/>
      <w:szCs w:val="24"/>
    </w:rPr>
  </w:style>
  <w:style w:type="character" w:customStyle="1" w:styleId="BodyItalicChar">
    <w:name w:val="Body Italic Char"/>
    <w:basedOn w:val="DefaultParagraphFont"/>
    <w:link w:val="BodyItalic"/>
    <w:rsid w:val="008917D7"/>
    <w:rPr>
      <w:rFonts w:eastAsia="Arial" w:cs="Times New Roman"/>
      <w:i/>
      <w:sz w:val="20"/>
      <w:szCs w:val="24"/>
    </w:rPr>
  </w:style>
  <w:style w:type="paragraph" w:customStyle="1" w:styleId="Subheadingdarkblue">
    <w:name w:val="Subheading dark blue"/>
    <w:link w:val="SubheadingdarkblueChar"/>
    <w:rsid w:val="00D64669"/>
    <w:pPr>
      <w:spacing w:before="240" w:after="120" w:line="240" w:lineRule="auto"/>
    </w:pPr>
    <w:rPr>
      <w:rFonts w:ascii="Arial" w:eastAsiaTheme="majorEastAsia" w:hAnsi="Arial" w:cstheme="majorBidi"/>
      <w:b/>
      <w:bCs/>
      <w:color w:val="74777B" w:themeColor="text2"/>
      <w:sz w:val="28"/>
      <w:szCs w:val="24"/>
    </w:rPr>
  </w:style>
  <w:style w:type="character" w:customStyle="1" w:styleId="SubheadingdarkblueChar">
    <w:name w:val="Subheading dark blue Char"/>
    <w:basedOn w:val="DefaultParagraphFont"/>
    <w:link w:val="Subheadingdarkblue"/>
    <w:rsid w:val="00D64669"/>
    <w:rPr>
      <w:rFonts w:ascii="Arial" w:eastAsiaTheme="majorEastAsia" w:hAnsi="Arial" w:cstheme="majorBidi"/>
      <w:b/>
      <w:bCs/>
      <w:color w:val="74777B" w:themeColor="text2"/>
      <w:sz w:val="28"/>
      <w:szCs w:val="24"/>
    </w:rPr>
  </w:style>
  <w:style w:type="paragraph" w:customStyle="1" w:styleId="StyleHyperlinkBold1">
    <w:name w:val="Style Hyperlink + Bold1"/>
    <w:basedOn w:val="Normal"/>
    <w:autoRedefine/>
    <w:uiPriority w:val="1"/>
    <w:rsid w:val="00221D7B"/>
    <w:pPr>
      <w:spacing w:after="0" w:line="240" w:lineRule="auto"/>
    </w:pPr>
    <w:rPr>
      <w:b/>
      <w:bCs/>
    </w:rPr>
  </w:style>
  <w:style w:type="paragraph" w:customStyle="1" w:styleId="Bodybold0">
    <w:name w:val="Body bold"/>
    <w:basedOn w:val="Normal"/>
    <w:uiPriority w:val="2"/>
    <w:qFormat/>
    <w:rsid w:val="0031113C"/>
    <w:rPr>
      <w:b/>
    </w:rPr>
  </w:style>
  <w:style w:type="paragraph" w:customStyle="1" w:styleId="Firstparagraph">
    <w:name w:val="First paragraph"/>
    <w:basedOn w:val="Normal"/>
    <w:link w:val="FirstparagraphChar"/>
    <w:uiPriority w:val="1"/>
    <w:qFormat/>
    <w:rsid w:val="0031113C"/>
    <w:pPr>
      <w:spacing w:line="264" w:lineRule="auto"/>
    </w:pPr>
    <w:rPr>
      <w:sz w:val="24"/>
    </w:rPr>
  </w:style>
  <w:style w:type="character" w:customStyle="1" w:styleId="FirstparagraphChar">
    <w:name w:val="First paragraph Char"/>
    <w:basedOn w:val="DefaultParagraphFont"/>
    <w:link w:val="Firstparagraph"/>
    <w:uiPriority w:val="1"/>
    <w:rsid w:val="0031113C"/>
    <w:rPr>
      <w:rFonts w:ascii="Arial" w:hAnsi="Arial"/>
      <w:sz w:val="24"/>
    </w:rPr>
  </w:style>
  <w:style w:type="character" w:customStyle="1" w:styleId="Heading6Char">
    <w:name w:val="Heading 6 Char"/>
    <w:basedOn w:val="DefaultParagraphFont"/>
    <w:link w:val="Heading6"/>
    <w:uiPriority w:val="9"/>
    <w:semiHidden/>
    <w:rsid w:val="0031113C"/>
    <w:rPr>
      <w:rFonts w:asciiTheme="majorHAnsi" w:eastAsiaTheme="majorEastAsia" w:hAnsiTheme="majorHAnsi" w:cstheme="majorBidi"/>
      <w:color w:val="141838" w:themeColor="accent1" w:themeShade="7F"/>
      <w:sz w:val="20"/>
    </w:rPr>
  </w:style>
  <w:style w:type="character" w:customStyle="1" w:styleId="Heading7Char">
    <w:name w:val="Heading 7 Char"/>
    <w:basedOn w:val="DefaultParagraphFont"/>
    <w:link w:val="Heading7"/>
    <w:uiPriority w:val="9"/>
    <w:semiHidden/>
    <w:rsid w:val="0031113C"/>
    <w:rPr>
      <w:rFonts w:asciiTheme="majorHAnsi" w:eastAsiaTheme="majorEastAsia" w:hAnsiTheme="majorHAnsi" w:cstheme="majorBidi"/>
      <w:i/>
      <w:iCs/>
      <w:color w:val="141838" w:themeColor="accent1" w:themeShade="7F"/>
      <w:sz w:val="20"/>
    </w:rPr>
  </w:style>
  <w:style w:type="character" w:customStyle="1" w:styleId="Heading8Char">
    <w:name w:val="Heading 8 Char"/>
    <w:basedOn w:val="DefaultParagraphFont"/>
    <w:link w:val="Heading8"/>
    <w:uiPriority w:val="9"/>
    <w:semiHidden/>
    <w:rsid w:val="0031113C"/>
    <w:rPr>
      <w:rFonts w:asciiTheme="majorHAnsi" w:eastAsiaTheme="majorEastAsia" w:hAnsiTheme="majorHAnsi" w:cstheme="majorBidi"/>
      <w:color w:val="FFFFFF" w:themeColor="text1" w:themeTint="D8"/>
      <w:sz w:val="21"/>
      <w:szCs w:val="21"/>
    </w:rPr>
  </w:style>
  <w:style w:type="character" w:customStyle="1" w:styleId="Heading9Char">
    <w:name w:val="Heading 9 Char"/>
    <w:basedOn w:val="DefaultParagraphFont"/>
    <w:link w:val="Heading9"/>
    <w:uiPriority w:val="9"/>
    <w:semiHidden/>
    <w:rsid w:val="0031113C"/>
    <w:rPr>
      <w:rFonts w:asciiTheme="majorHAnsi" w:eastAsiaTheme="majorEastAsia" w:hAnsiTheme="majorHAnsi" w:cstheme="majorBidi"/>
      <w:i/>
      <w:iCs/>
      <w:color w:val="FFFFFF" w:themeColor="text1" w:themeTint="D8"/>
      <w:sz w:val="21"/>
      <w:szCs w:val="21"/>
    </w:rPr>
  </w:style>
  <w:style w:type="paragraph" w:styleId="FootnoteText">
    <w:name w:val="footnote text"/>
    <w:basedOn w:val="Normal"/>
    <w:link w:val="FootnoteTextChar"/>
    <w:uiPriority w:val="99"/>
    <w:semiHidden/>
    <w:qFormat/>
    <w:rsid w:val="0031113C"/>
    <w:pPr>
      <w:spacing w:after="0" w:line="240" w:lineRule="auto"/>
    </w:pPr>
    <w:rPr>
      <w:szCs w:val="20"/>
      <w:vertAlign w:val="superscript"/>
    </w:rPr>
  </w:style>
  <w:style w:type="character" w:customStyle="1" w:styleId="FootnoteTextChar">
    <w:name w:val="Footnote Text Char"/>
    <w:basedOn w:val="DefaultParagraphFont"/>
    <w:link w:val="FootnoteText"/>
    <w:uiPriority w:val="99"/>
    <w:semiHidden/>
    <w:rsid w:val="0031113C"/>
    <w:rPr>
      <w:rFonts w:ascii="Arial" w:hAnsi="Arial"/>
      <w:sz w:val="20"/>
      <w:szCs w:val="20"/>
      <w:vertAlign w:val="superscript"/>
    </w:rPr>
  </w:style>
  <w:style w:type="paragraph" w:styleId="Caption">
    <w:name w:val="caption"/>
    <w:basedOn w:val="Normal"/>
    <w:next w:val="Normal"/>
    <w:uiPriority w:val="35"/>
    <w:semiHidden/>
    <w:qFormat/>
    <w:rsid w:val="0031113C"/>
    <w:pPr>
      <w:spacing w:after="200" w:line="240" w:lineRule="auto"/>
    </w:pPr>
    <w:rPr>
      <w:i/>
      <w:iCs/>
      <w:color w:val="74777B" w:themeColor="text2"/>
      <w:sz w:val="18"/>
      <w:szCs w:val="18"/>
    </w:rPr>
  </w:style>
  <w:style w:type="paragraph" w:styleId="ListBullet">
    <w:name w:val="List Bullet"/>
    <w:basedOn w:val="Normal"/>
    <w:uiPriority w:val="4"/>
    <w:qFormat/>
    <w:rsid w:val="003A0D70"/>
    <w:pPr>
      <w:numPr>
        <w:numId w:val="3"/>
      </w:numPr>
      <w:spacing w:before="120" w:after="120" w:line="240" w:lineRule="auto"/>
      <w:ind w:left="357" w:hanging="357"/>
      <w:contextualSpacing/>
    </w:pPr>
  </w:style>
  <w:style w:type="paragraph" w:styleId="ListNumber">
    <w:name w:val="List Number"/>
    <w:basedOn w:val="Normal"/>
    <w:uiPriority w:val="4"/>
    <w:qFormat/>
    <w:rsid w:val="0031113C"/>
    <w:pPr>
      <w:numPr>
        <w:numId w:val="4"/>
      </w:numPr>
      <w:spacing w:before="120" w:after="120" w:line="360" w:lineRule="auto"/>
      <w:contextualSpacing/>
    </w:pPr>
  </w:style>
  <w:style w:type="paragraph" w:styleId="ListBullet2">
    <w:name w:val="List Bullet 2"/>
    <w:basedOn w:val="Normal"/>
    <w:uiPriority w:val="4"/>
    <w:qFormat/>
    <w:rsid w:val="0031113C"/>
    <w:pPr>
      <w:numPr>
        <w:numId w:val="5"/>
      </w:numPr>
      <w:spacing w:before="120" w:after="120" w:line="360" w:lineRule="auto"/>
      <w:contextualSpacing/>
    </w:pPr>
  </w:style>
  <w:style w:type="paragraph" w:styleId="ListBullet3">
    <w:name w:val="List Bullet 3"/>
    <w:basedOn w:val="Normal"/>
    <w:uiPriority w:val="4"/>
    <w:qFormat/>
    <w:rsid w:val="0031113C"/>
    <w:pPr>
      <w:numPr>
        <w:numId w:val="6"/>
      </w:numPr>
      <w:spacing w:before="120" w:after="120" w:line="360" w:lineRule="auto"/>
      <w:contextualSpacing/>
    </w:pPr>
  </w:style>
  <w:style w:type="paragraph" w:styleId="ListBullet4">
    <w:name w:val="List Bullet 4"/>
    <w:basedOn w:val="Normal"/>
    <w:uiPriority w:val="4"/>
    <w:qFormat/>
    <w:rsid w:val="0031113C"/>
    <w:pPr>
      <w:numPr>
        <w:numId w:val="7"/>
      </w:numPr>
      <w:spacing w:before="120" w:after="240" w:line="360" w:lineRule="auto"/>
      <w:contextualSpacing/>
    </w:pPr>
  </w:style>
  <w:style w:type="paragraph" w:styleId="ListNumber2">
    <w:name w:val="List Number 2"/>
    <w:basedOn w:val="Normal"/>
    <w:uiPriority w:val="4"/>
    <w:qFormat/>
    <w:rsid w:val="0031113C"/>
    <w:pPr>
      <w:numPr>
        <w:numId w:val="8"/>
      </w:numPr>
      <w:spacing w:before="120" w:after="120" w:line="360" w:lineRule="auto"/>
      <w:contextualSpacing/>
    </w:pPr>
  </w:style>
  <w:style w:type="paragraph" w:styleId="ListNumber3">
    <w:name w:val="List Number 3"/>
    <w:basedOn w:val="Normal"/>
    <w:uiPriority w:val="4"/>
    <w:qFormat/>
    <w:rsid w:val="0031113C"/>
    <w:pPr>
      <w:numPr>
        <w:numId w:val="9"/>
      </w:numPr>
      <w:spacing w:before="120" w:after="120" w:line="360" w:lineRule="auto"/>
      <w:contextualSpacing/>
    </w:pPr>
  </w:style>
  <w:style w:type="paragraph" w:styleId="ListNumber4">
    <w:name w:val="List Number 4"/>
    <w:basedOn w:val="Normal"/>
    <w:uiPriority w:val="4"/>
    <w:qFormat/>
    <w:rsid w:val="0031113C"/>
    <w:pPr>
      <w:numPr>
        <w:numId w:val="10"/>
      </w:numPr>
      <w:spacing w:before="120" w:after="120" w:line="360" w:lineRule="auto"/>
      <w:contextualSpacing/>
    </w:pPr>
  </w:style>
  <w:style w:type="character" w:styleId="Emphasis">
    <w:name w:val="Emphasis"/>
    <w:aliases w:val="Body italic emphasis"/>
    <w:basedOn w:val="DefaultParagraphFont"/>
    <w:uiPriority w:val="3"/>
    <w:qFormat/>
    <w:rsid w:val="0031113C"/>
    <w:rPr>
      <w:i/>
      <w:color w:val="auto"/>
      <w:sz w:val="20"/>
    </w:rPr>
  </w:style>
  <w:style w:type="paragraph" w:styleId="TOCHeading">
    <w:name w:val="TOC Heading"/>
    <w:basedOn w:val="Heading1"/>
    <w:next w:val="Normal"/>
    <w:uiPriority w:val="39"/>
    <w:semiHidden/>
    <w:qFormat/>
    <w:rsid w:val="0031113C"/>
    <w:pPr>
      <w:pBdr>
        <w:bottom w:val="none" w:sz="0" w:space="0" w:color="auto"/>
      </w:pBdr>
      <w:spacing w:before="240" w:after="0" w:line="259" w:lineRule="auto"/>
      <w:outlineLvl w:val="9"/>
    </w:pPr>
    <w:rPr>
      <w:rFonts w:asciiTheme="majorHAnsi" w:hAnsiTheme="majorHAnsi"/>
      <w:color w:val="1E2555" w:themeColor="accent1" w:themeShade="BF"/>
      <w:sz w:val="32"/>
    </w:rPr>
  </w:style>
  <w:style w:type="character" w:styleId="FootnoteReference">
    <w:name w:val="footnote reference"/>
    <w:basedOn w:val="DefaultParagraphFont"/>
    <w:uiPriority w:val="99"/>
    <w:semiHidden/>
    <w:rsid w:val="007B01B9"/>
    <w:rPr>
      <w:vertAlign w:val="superscript"/>
    </w:rPr>
  </w:style>
  <w:style w:type="paragraph" w:customStyle="1" w:styleId="FootnoteText1">
    <w:name w:val="Footnote Text1"/>
    <w:basedOn w:val="FootnoteText"/>
    <w:next w:val="Normal"/>
    <w:uiPriority w:val="5"/>
    <w:rsid w:val="007B01B9"/>
  </w:style>
  <w:style w:type="paragraph" w:customStyle="1" w:styleId="DocumentTitle26pt">
    <w:name w:val="Document Title + 26 pt"/>
    <w:rsid w:val="00702C86"/>
    <w:rPr>
      <w:rFonts w:ascii="Arial" w:eastAsiaTheme="majorEastAsia" w:hAnsi="Arial" w:cstheme="majorBidi"/>
      <w:b/>
      <w:bCs/>
      <w:color w:val="293272" w:themeColor="accent1"/>
      <w:sz w:val="52"/>
      <w:szCs w:val="26"/>
    </w:rPr>
  </w:style>
  <w:style w:type="character" w:styleId="Hyperlink">
    <w:name w:val="Hyperlink"/>
    <w:basedOn w:val="DefaultParagraphFont"/>
    <w:uiPriority w:val="99"/>
    <w:unhideWhenUsed/>
    <w:rsid w:val="009B1A9B"/>
    <w:rPr>
      <w:color w:val="2C6DA6" w:themeColor="hyperlink"/>
      <w:u w:val="single"/>
    </w:rPr>
  </w:style>
  <w:style w:type="character" w:styleId="UnresolvedMention">
    <w:name w:val="Unresolved Mention"/>
    <w:basedOn w:val="DefaultParagraphFont"/>
    <w:uiPriority w:val="99"/>
    <w:semiHidden/>
    <w:unhideWhenUsed/>
    <w:rsid w:val="009B1A9B"/>
    <w:rPr>
      <w:color w:val="605E5C"/>
      <w:shd w:val="clear" w:color="auto" w:fill="E1DFDD"/>
    </w:rPr>
  </w:style>
  <w:style w:type="paragraph" w:customStyle="1" w:styleId="Dotpoint">
    <w:name w:val="Dot point"/>
    <w:basedOn w:val="ListParagraph"/>
    <w:link w:val="DotpointChar"/>
    <w:autoRedefine/>
    <w:qFormat/>
    <w:rsid w:val="000D357E"/>
    <w:pPr>
      <w:spacing w:after="0" w:line="240" w:lineRule="auto"/>
      <w:ind w:left="0"/>
    </w:pPr>
    <w:rPr>
      <w:rFonts w:ascii="Aptos" w:eastAsia="Times New Roman" w:hAnsi="Aptos" w:cstheme="minorHAnsi"/>
      <w:i/>
      <w:iCs/>
      <w:sz w:val="22"/>
    </w:rPr>
  </w:style>
  <w:style w:type="character" w:customStyle="1" w:styleId="DotpointChar">
    <w:name w:val="Dot point Char"/>
    <w:basedOn w:val="DefaultParagraphFont"/>
    <w:link w:val="Dotpoint"/>
    <w:rsid w:val="000D357E"/>
    <w:rPr>
      <w:rFonts w:ascii="Aptos" w:eastAsia="Times New Roman" w:hAnsi="Aptos" w:cstheme="minorHAnsi"/>
      <w:i/>
      <w:iCs/>
    </w:rPr>
  </w:style>
  <w:style w:type="table" w:styleId="ListTable4-Accent1">
    <w:name w:val="List Table 4 Accent 1"/>
    <w:basedOn w:val="TableNormal"/>
    <w:uiPriority w:val="49"/>
    <w:rsid w:val="00C72B5D"/>
    <w:pPr>
      <w:spacing w:after="0" w:line="240" w:lineRule="auto"/>
    </w:pPr>
    <w:tblPr>
      <w:tblStyleRowBandSize w:val="1"/>
      <w:tblStyleColBandSize w:val="1"/>
      <w:tblBorders>
        <w:top w:val="single" w:sz="4" w:space="0" w:color="626EC6" w:themeColor="accent1" w:themeTint="99"/>
        <w:left w:val="single" w:sz="4" w:space="0" w:color="626EC6" w:themeColor="accent1" w:themeTint="99"/>
        <w:bottom w:val="single" w:sz="4" w:space="0" w:color="626EC6" w:themeColor="accent1" w:themeTint="99"/>
        <w:right w:val="single" w:sz="4" w:space="0" w:color="626EC6" w:themeColor="accent1" w:themeTint="99"/>
        <w:insideH w:val="single" w:sz="4" w:space="0" w:color="626EC6" w:themeColor="accent1" w:themeTint="99"/>
      </w:tblBorders>
    </w:tblPr>
    <w:tblStylePr w:type="firstRow">
      <w:rPr>
        <w:b/>
        <w:bCs/>
        <w:color w:val="FFFFFF" w:themeColor="background1"/>
      </w:rPr>
      <w:tblPr/>
      <w:tcPr>
        <w:tcBorders>
          <w:top w:val="single" w:sz="4" w:space="0" w:color="293272" w:themeColor="accent1"/>
          <w:left w:val="single" w:sz="4" w:space="0" w:color="293272" w:themeColor="accent1"/>
          <w:bottom w:val="single" w:sz="4" w:space="0" w:color="293272" w:themeColor="accent1"/>
          <w:right w:val="single" w:sz="4" w:space="0" w:color="293272" w:themeColor="accent1"/>
          <w:insideH w:val="nil"/>
        </w:tcBorders>
        <w:shd w:val="clear" w:color="auto" w:fill="293272" w:themeFill="accent1"/>
      </w:tcPr>
    </w:tblStylePr>
    <w:tblStylePr w:type="lastRow">
      <w:rPr>
        <w:b/>
        <w:bCs/>
      </w:rPr>
      <w:tblPr/>
      <w:tcPr>
        <w:tcBorders>
          <w:top w:val="double" w:sz="4" w:space="0" w:color="626EC6" w:themeColor="accent1" w:themeTint="99"/>
        </w:tcBorders>
      </w:tcPr>
    </w:tblStylePr>
    <w:tblStylePr w:type="firstCol">
      <w:rPr>
        <w:b/>
        <w:bCs/>
      </w:rPr>
    </w:tblStylePr>
    <w:tblStylePr w:type="lastCol">
      <w:rPr>
        <w:b/>
        <w:bCs/>
      </w:rPr>
    </w:tblStylePr>
    <w:tblStylePr w:type="band1Vert">
      <w:tblPr/>
      <w:tcPr>
        <w:shd w:val="clear" w:color="auto" w:fill="CACEEC" w:themeFill="accent1" w:themeFillTint="33"/>
      </w:tcPr>
    </w:tblStylePr>
    <w:tblStylePr w:type="band1Horz">
      <w:tblPr/>
      <w:tcPr>
        <w:shd w:val="clear" w:color="auto" w:fill="CACEEC" w:themeFill="accent1" w:themeFillTint="33"/>
      </w:tcPr>
    </w:tblStylePr>
  </w:style>
  <w:style w:type="table" w:customStyle="1" w:styleId="GridTable4-Accent11">
    <w:name w:val="Grid Table 4 - Accent 11"/>
    <w:basedOn w:val="TableNormal"/>
    <w:next w:val="GridTable4-Accent1"/>
    <w:uiPriority w:val="49"/>
    <w:rsid w:val="0037016F"/>
    <w:pPr>
      <w:spacing w:after="0" w:line="240" w:lineRule="auto"/>
    </w:pPr>
    <w:rPr>
      <w:sz w:val="24"/>
      <w:szCs w:val="24"/>
      <w:lang w:val="en-GB"/>
    </w:rPr>
    <w:tblPr>
      <w:tblStyleRowBandSize w:val="1"/>
      <w:tblStyleColBandSize w:val="1"/>
      <w:tblBorders>
        <w:top w:val="single" w:sz="4" w:space="0" w:color="3AD9FC"/>
        <w:left w:val="single" w:sz="4" w:space="0" w:color="3AD9FC"/>
        <w:bottom w:val="single" w:sz="4" w:space="0" w:color="3AD9FC"/>
        <w:right w:val="single" w:sz="4" w:space="0" w:color="3AD9FC"/>
        <w:insideH w:val="single" w:sz="4" w:space="0" w:color="3AD9FC"/>
        <w:insideV w:val="single" w:sz="4" w:space="0" w:color="3AD9FC"/>
      </w:tblBorders>
    </w:tblPr>
    <w:tblStylePr w:type="firstRow">
      <w:rPr>
        <w:b/>
        <w:bCs/>
        <w:color w:val="FFFFFF"/>
      </w:rPr>
      <w:tblPr/>
      <w:tcPr>
        <w:tcBorders>
          <w:top w:val="single" w:sz="4" w:space="0" w:color="0291B1"/>
          <w:left w:val="single" w:sz="4" w:space="0" w:color="0291B1"/>
          <w:bottom w:val="single" w:sz="4" w:space="0" w:color="0291B1"/>
          <w:right w:val="single" w:sz="4" w:space="0" w:color="0291B1"/>
          <w:insideH w:val="nil"/>
          <w:insideV w:val="nil"/>
        </w:tcBorders>
        <w:shd w:val="clear" w:color="auto" w:fill="0291B1"/>
      </w:tcPr>
    </w:tblStylePr>
    <w:tblStylePr w:type="lastRow">
      <w:rPr>
        <w:b/>
        <w:bCs/>
      </w:rPr>
      <w:tblPr/>
      <w:tcPr>
        <w:tcBorders>
          <w:top w:val="double" w:sz="4" w:space="0" w:color="0291B1"/>
        </w:tcBorders>
      </w:tcPr>
    </w:tblStylePr>
    <w:tblStylePr w:type="firstCol">
      <w:rPr>
        <w:b/>
        <w:bCs/>
      </w:rPr>
    </w:tblStylePr>
    <w:tblStylePr w:type="lastCol">
      <w:rPr>
        <w:b/>
        <w:bCs/>
      </w:rPr>
    </w:tblStylePr>
    <w:tblStylePr w:type="band1Vert">
      <w:tblPr/>
      <w:tcPr>
        <w:shd w:val="clear" w:color="auto" w:fill="BDF2FE"/>
      </w:tcPr>
    </w:tblStylePr>
    <w:tblStylePr w:type="band1Horz">
      <w:tblPr/>
      <w:tcPr>
        <w:shd w:val="clear" w:color="auto" w:fill="BDF2FE"/>
      </w:tcPr>
    </w:tblStylePr>
  </w:style>
  <w:style w:type="table" w:customStyle="1" w:styleId="ListTable31">
    <w:name w:val="List Table 31"/>
    <w:basedOn w:val="TableNormal"/>
    <w:next w:val="ListTable3"/>
    <w:uiPriority w:val="48"/>
    <w:rsid w:val="0037016F"/>
    <w:pPr>
      <w:spacing w:after="0" w:line="240" w:lineRule="auto"/>
    </w:pPr>
    <w:tblPr>
      <w:tblStyleRowBandSize w:val="1"/>
      <w:tblStyleColBandSize w:val="1"/>
      <w:tblBorders>
        <w:top w:val="single" w:sz="4" w:space="0" w:color="032C4F"/>
        <w:left w:val="single" w:sz="4" w:space="0" w:color="032C4F"/>
        <w:bottom w:val="single" w:sz="4" w:space="0" w:color="032C4F"/>
        <w:right w:val="single" w:sz="4" w:space="0" w:color="032C4F"/>
      </w:tblBorders>
    </w:tblPr>
    <w:tblStylePr w:type="firstRow">
      <w:rPr>
        <w:b/>
        <w:bCs/>
        <w:color w:val="FFFFFF"/>
      </w:rPr>
      <w:tblPr/>
      <w:tcPr>
        <w:shd w:val="clear" w:color="auto" w:fill="032C4F"/>
      </w:tcPr>
    </w:tblStylePr>
    <w:tblStylePr w:type="lastRow">
      <w:rPr>
        <w:b/>
        <w:bCs/>
      </w:rPr>
      <w:tblPr/>
      <w:tcPr>
        <w:tcBorders>
          <w:top w:val="double" w:sz="4" w:space="0" w:color="032C4F"/>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32C4F"/>
          <w:right w:val="single" w:sz="4" w:space="0" w:color="032C4F"/>
        </w:tcBorders>
      </w:tcPr>
    </w:tblStylePr>
    <w:tblStylePr w:type="band1Horz">
      <w:tblPr/>
      <w:tcPr>
        <w:tcBorders>
          <w:top w:val="single" w:sz="4" w:space="0" w:color="032C4F"/>
          <w:bottom w:val="single" w:sz="4" w:space="0" w:color="032C4F"/>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32C4F"/>
          <w:left w:val="nil"/>
        </w:tcBorders>
      </w:tcPr>
    </w:tblStylePr>
    <w:tblStylePr w:type="swCell">
      <w:tblPr/>
      <w:tcPr>
        <w:tcBorders>
          <w:top w:val="double" w:sz="4" w:space="0" w:color="032C4F"/>
          <w:right w:val="nil"/>
        </w:tcBorders>
      </w:tcPr>
    </w:tblStylePr>
  </w:style>
  <w:style w:type="table" w:styleId="GridTable4-Accent1">
    <w:name w:val="Grid Table 4 Accent 1"/>
    <w:basedOn w:val="TableNormal"/>
    <w:uiPriority w:val="49"/>
    <w:rsid w:val="0037016F"/>
    <w:pPr>
      <w:spacing w:after="0" w:line="240" w:lineRule="auto"/>
    </w:pPr>
    <w:tblPr>
      <w:tblStyleRowBandSize w:val="1"/>
      <w:tblStyleColBandSize w:val="1"/>
      <w:tblBorders>
        <w:top w:val="single" w:sz="4" w:space="0" w:color="626EC6" w:themeColor="accent1" w:themeTint="99"/>
        <w:left w:val="single" w:sz="4" w:space="0" w:color="626EC6" w:themeColor="accent1" w:themeTint="99"/>
        <w:bottom w:val="single" w:sz="4" w:space="0" w:color="626EC6" w:themeColor="accent1" w:themeTint="99"/>
        <w:right w:val="single" w:sz="4" w:space="0" w:color="626EC6" w:themeColor="accent1" w:themeTint="99"/>
        <w:insideH w:val="single" w:sz="4" w:space="0" w:color="626EC6" w:themeColor="accent1" w:themeTint="99"/>
        <w:insideV w:val="single" w:sz="4" w:space="0" w:color="626EC6" w:themeColor="accent1" w:themeTint="99"/>
      </w:tblBorders>
    </w:tblPr>
    <w:tblStylePr w:type="firstRow">
      <w:rPr>
        <w:b/>
        <w:bCs/>
        <w:color w:val="FFFFFF" w:themeColor="background1"/>
      </w:rPr>
      <w:tblPr/>
      <w:tcPr>
        <w:tcBorders>
          <w:top w:val="single" w:sz="4" w:space="0" w:color="293272" w:themeColor="accent1"/>
          <w:left w:val="single" w:sz="4" w:space="0" w:color="293272" w:themeColor="accent1"/>
          <w:bottom w:val="single" w:sz="4" w:space="0" w:color="293272" w:themeColor="accent1"/>
          <w:right w:val="single" w:sz="4" w:space="0" w:color="293272" w:themeColor="accent1"/>
          <w:insideH w:val="nil"/>
          <w:insideV w:val="nil"/>
        </w:tcBorders>
        <w:shd w:val="clear" w:color="auto" w:fill="293272" w:themeFill="accent1"/>
      </w:tcPr>
    </w:tblStylePr>
    <w:tblStylePr w:type="lastRow">
      <w:rPr>
        <w:b/>
        <w:bCs/>
      </w:rPr>
      <w:tblPr/>
      <w:tcPr>
        <w:tcBorders>
          <w:top w:val="double" w:sz="4" w:space="0" w:color="293272" w:themeColor="accent1"/>
        </w:tcBorders>
      </w:tcPr>
    </w:tblStylePr>
    <w:tblStylePr w:type="firstCol">
      <w:rPr>
        <w:b/>
        <w:bCs/>
      </w:rPr>
    </w:tblStylePr>
    <w:tblStylePr w:type="lastCol">
      <w:rPr>
        <w:b/>
        <w:bCs/>
      </w:rPr>
    </w:tblStylePr>
    <w:tblStylePr w:type="band1Vert">
      <w:tblPr/>
      <w:tcPr>
        <w:shd w:val="clear" w:color="auto" w:fill="CACEEC" w:themeFill="accent1" w:themeFillTint="33"/>
      </w:tcPr>
    </w:tblStylePr>
    <w:tblStylePr w:type="band1Horz">
      <w:tblPr/>
      <w:tcPr>
        <w:shd w:val="clear" w:color="auto" w:fill="CACEEC" w:themeFill="accent1" w:themeFillTint="33"/>
      </w:tcPr>
    </w:tblStylePr>
  </w:style>
  <w:style w:type="table" w:styleId="ListTable3">
    <w:name w:val="List Table 3"/>
    <w:basedOn w:val="TableNormal"/>
    <w:uiPriority w:val="48"/>
    <w:rsid w:val="0037016F"/>
    <w:pPr>
      <w:spacing w:after="0" w:line="240" w:lineRule="auto"/>
    </w:pPr>
    <w:tblPr>
      <w:tblStyleRowBandSize w:val="1"/>
      <w:tblStyleColBandSize w:val="1"/>
      <w:tblBorders>
        <w:top w:val="single" w:sz="4" w:space="0" w:color="FFFFFF" w:themeColor="text1"/>
        <w:left w:val="single" w:sz="4" w:space="0" w:color="FFFFFF" w:themeColor="text1"/>
        <w:bottom w:val="single" w:sz="4" w:space="0" w:color="FFFFFF" w:themeColor="text1"/>
        <w:right w:val="single" w:sz="4" w:space="0" w:color="FFFFFF" w:themeColor="text1"/>
      </w:tblBorders>
    </w:tblPr>
    <w:tblStylePr w:type="firstRow">
      <w:rPr>
        <w:b/>
        <w:bCs/>
        <w:color w:val="FFFFFF" w:themeColor="background1"/>
      </w:rPr>
      <w:tblPr/>
      <w:tcPr>
        <w:shd w:val="clear" w:color="auto" w:fill="FFFFFF" w:themeFill="text1"/>
      </w:tcPr>
    </w:tblStylePr>
    <w:tblStylePr w:type="lastRow">
      <w:rPr>
        <w:b/>
        <w:bCs/>
      </w:rPr>
      <w:tblPr/>
      <w:tcPr>
        <w:tcBorders>
          <w:top w:val="double" w:sz="4" w:space="0" w:color="FFFFFF"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FFFF" w:themeColor="text1"/>
          <w:right w:val="single" w:sz="4" w:space="0" w:color="FFFFFF" w:themeColor="text1"/>
        </w:tcBorders>
      </w:tcPr>
    </w:tblStylePr>
    <w:tblStylePr w:type="band1Horz">
      <w:tblPr/>
      <w:tcPr>
        <w:tcBorders>
          <w:top w:val="single" w:sz="4" w:space="0" w:color="FFFFFF" w:themeColor="text1"/>
          <w:bottom w:val="single" w:sz="4" w:space="0" w:color="FFFFFF"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FFFF" w:themeColor="text1"/>
          <w:left w:val="nil"/>
        </w:tcBorders>
      </w:tcPr>
    </w:tblStylePr>
    <w:tblStylePr w:type="swCell">
      <w:tblPr/>
      <w:tcPr>
        <w:tcBorders>
          <w:top w:val="double" w:sz="4" w:space="0" w:color="FFFFFF" w:themeColor="text1"/>
          <w:right w:val="nil"/>
        </w:tcBorders>
      </w:tcPr>
    </w:tblStylePr>
  </w:style>
  <w:style w:type="character" w:customStyle="1" w:styleId="Hyperlink1">
    <w:name w:val="Hyperlink1"/>
    <w:basedOn w:val="DefaultParagraphFont"/>
    <w:uiPriority w:val="99"/>
    <w:unhideWhenUsed/>
    <w:rsid w:val="00660BB4"/>
    <w:rPr>
      <w:color w:val="3E3E3E"/>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120584">
      <w:bodyDiv w:val="1"/>
      <w:marLeft w:val="0"/>
      <w:marRight w:val="0"/>
      <w:marTop w:val="0"/>
      <w:marBottom w:val="0"/>
      <w:divBdr>
        <w:top w:val="none" w:sz="0" w:space="0" w:color="auto"/>
        <w:left w:val="none" w:sz="0" w:space="0" w:color="auto"/>
        <w:bottom w:val="none" w:sz="0" w:space="0" w:color="auto"/>
        <w:right w:val="none" w:sz="0" w:space="0" w:color="auto"/>
      </w:divBdr>
    </w:div>
    <w:div w:id="1534730832">
      <w:bodyDiv w:val="1"/>
      <w:marLeft w:val="0"/>
      <w:marRight w:val="0"/>
      <w:marTop w:val="0"/>
      <w:marBottom w:val="0"/>
      <w:divBdr>
        <w:top w:val="none" w:sz="0" w:space="0" w:color="auto"/>
        <w:left w:val="none" w:sz="0" w:space="0" w:color="auto"/>
        <w:bottom w:val="none" w:sz="0" w:space="0" w:color="auto"/>
        <w:right w:val="none" w:sz="0" w:space="0" w:color="auto"/>
      </w:divBdr>
    </w:div>
    <w:div w:id="1685983041">
      <w:bodyDiv w:val="1"/>
      <w:marLeft w:val="0"/>
      <w:marRight w:val="0"/>
      <w:marTop w:val="0"/>
      <w:marBottom w:val="0"/>
      <w:divBdr>
        <w:top w:val="none" w:sz="0" w:space="0" w:color="auto"/>
        <w:left w:val="none" w:sz="0" w:space="0" w:color="auto"/>
        <w:bottom w:val="none" w:sz="0" w:space="0" w:color="auto"/>
        <w:right w:val="none" w:sz="0" w:space="0" w:color="auto"/>
      </w:divBdr>
    </w:div>
    <w:div w:id="201001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svg"/><Relationship Id="rId18" Type="http://schemas.openxmlformats.org/officeDocument/2006/relationships/hyperlink" Target="https://www.servicesaustralia.gov.au/register-organisation-register-hpos?context=20" TargetMode="External"/><Relationship Id="rId26" Type="http://schemas.openxmlformats.org/officeDocument/2006/relationships/hyperlink" Target="https://hpe.servicesaustralia.gov.au/INFO/MYMED/MYMEDINFO1.pdf" TargetMode="External"/><Relationship Id="rId3" Type="http://schemas.openxmlformats.org/officeDocument/2006/relationships/customXml" Target="../customXml/item3.xml"/><Relationship Id="rId21" Type="http://schemas.openxmlformats.org/officeDocument/2006/relationships/hyperlink" Target="https://www.health.gov.au/resources/publications/mymedicare-registration-form?language=en"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health.gov.au/our-work/mymedicare/about" TargetMode="External"/><Relationship Id="rId25" Type="http://schemas.openxmlformats.org/officeDocument/2006/relationships/hyperlink" Target="https://www.health.gov.au/our-work/mymedicare/patient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health.gov.au/our-work/mymedicare/about" TargetMode="External"/><Relationship Id="rId20" Type="http://schemas.openxmlformats.org/officeDocument/2006/relationships/hyperlink" Target="https://www.servicesaustralia.gov.au/register-for-mymedicare" TargetMode="External"/><Relationship Id="rId29" Type="http://schemas.openxmlformats.org/officeDocument/2006/relationships/hyperlink" Target="https://hpe.servicesaustralia.gov.au/INFO/MYMED/MYMEDINFO1.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health.gov.au/our-work/mymedicare/patients"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7.jpg"/><Relationship Id="rId28" Type="http://schemas.openxmlformats.org/officeDocument/2006/relationships/hyperlink" Target="https://hpe.servicesaustralia.gov.au/INFO/MYMED/MYMEDINFO1.pdf" TargetMode="External"/><Relationship Id="rId10" Type="http://schemas.openxmlformats.org/officeDocument/2006/relationships/endnotes" Target="endnotes.xml"/><Relationship Id="rId19" Type="http://schemas.openxmlformats.org/officeDocument/2006/relationships/hyperlink" Target="https://my.gov.au/en/about/help/mygov-app"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6.jpg"/><Relationship Id="rId27" Type="http://schemas.openxmlformats.org/officeDocument/2006/relationships/hyperlink" Target="https://hpe.servicesaustralia.gov.au/INFO/MYMED/MYMEDINFO1.pdf" TargetMode="External"/><Relationship Id="rId30" Type="http://schemas.openxmlformats.org/officeDocument/2006/relationships/image" Target="media/image8.png"/><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Custom 11">
      <a:dk1>
        <a:srgbClr val="FFFFFF"/>
      </a:dk1>
      <a:lt1>
        <a:srgbClr val="FFFFFF"/>
      </a:lt1>
      <a:dk2>
        <a:srgbClr val="74777B"/>
      </a:dk2>
      <a:lt2>
        <a:srgbClr val="484848"/>
      </a:lt2>
      <a:accent1>
        <a:srgbClr val="293272"/>
      </a:accent1>
      <a:accent2>
        <a:srgbClr val="2C6DA6"/>
      </a:accent2>
      <a:accent3>
        <a:srgbClr val="05A285"/>
      </a:accent3>
      <a:accent4>
        <a:srgbClr val="2753A5"/>
      </a:accent4>
      <a:accent5>
        <a:srgbClr val="36BBA2"/>
      </a:accent5>
      <a:accent6>
        <a:srgbClr val="DFF1F1"/>
      </a:accent6>
      <a:hlink>
        <a:srgbClr val="2C6DA6"/>
      </a:hlink>
      <a:folHlink>
        <a:srgbClr val="2C6DA6"/>
      </a:folHlink>
    </a:clrScheme>
    <a:fontScheme name="Brisbane North PH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8986E16822E7478389D470A53B7C26" ma:contentTypeVersion="9" ma:contentTypeDescription="Create a new document." ma:contentTypeScope="" ma:versionID="949f46943e7f6ee8baea637e03f927bf">
  <xsd:schema xmlns:xsd="http://www.w3.org/2001/XMLSchema" xmlns:xs="http://www.w3.org/2001/XMLSchema" xmlns:p="http://schemas.microsoft.com/office/2006/metadata/properties" xmlns:ns2="03301439-ca93-4e28-8651-7836e6f38bea" targetNamespace="http://schemas.microsoft.com/office/2006/metadata/properties" ma:root="true" ma:fieldsID="14098a2d6bb0e54f39f70e019e54b97c" ns2:_="">
    <xsd:import namespace="03301439-ca93-4e28-8651-7836e6f38be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301439-ca93-4e28-8651-7836e6f38b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575C4E-B29A-4500-8F6D-69272287D2C4}"/>
</file>

<file path=customXml/itemProps2.xml><?xml version="1.0" encoding="utf-8"?>
<ds:datastoreItem xmlns:ds="http://schemas.openxmlformats.org/officeDocument/2006/customXml" ds:itemID="{3690C9C7-D09A-4E48-806B-50FC3FF19ECF}">
  <ds:schemaRefs>
    <ds:schemaRef ds:uri="http://schemas.openxmlformats.org/officeDocument/2006/bibliography"/>
  </ds:schemaRefs>
</ds:datastoreItem>
</file>

<file path=customXml/itemProps3.xml><?xml version="1.0" encoding="utf-8"?>
<ds:datastoreItem xmlns:ds="http://schemas.openxmlformats.org/officeDocument/2006/customXml" ds:itemID="{43829E1E-82E6-4FDB-9175-7B31584375D9}">
  <ds:schemaRefs>
    <ds:schemaRef ds:uri="http://schemas.microsoft.com/office/2006/metadata/properties"/>
    <ds:schemaRef ds:uri="http://schemas.microsoft.com/office/infopath/2007/PartnerControls"/>
    <ds:schemaRef ds:uri="41d1716c-9572-42d3-b4bd-88656f632ec3"/>
    <ds:schemaRef ds:uri="f15114bf-cbc5-46b2-bf86-2f76ecbc1e48"/>
  </ds:schemaRefs>
</ds:datastoreItem>
</file>

<file path=customXml/itemProps4.xml><?xml version="1.0" encoding="utf-8"?>
<ds:datastoreItem xmlns:ds="http://schemas.openxmlformats.org/officeDocument/2006/customXml" ds:itemID="{9DBBEA02-696B-4059-8143-434F79B47F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741</Words>
  <Characters>4227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Rajendra Joshi</dc:creator>
  <cp:lastModifiedBy>Alana Court</cp:lastModifiedBy>
  <cp:revision>3</cp:revision>
  <cp:lastPrinted>2015-08-24T00:46:00Z</cp:lastPrinted>
  <dcterms:created xsi:type="dcterms:W3CDTF">2025-07-09T00:42:00Z</dcterms:created>
  <dcterms:modified xsi:type="dcterms:W3CDTF">2025-07-09T00:42:00Z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0x010100168986E16822E7478389D470A53B7C26</vt:lpwstr>
  </property>
  <property fmtid="{D5CDD505-2E9C-101B-9397-08002B2CF9AE}" pid="3" name="Order">
    <vt:r8>14491600</vt:r8>
  </property>
  <property fmtid="{D5CDD505-2E9C-101B-9397-08002B2CF9AE}" pid="4" name="xd_Signature">
    <vt:bool>false</vt:bool>
  </property>
  <property fmtid="{D5CDD505-2E9C-101B-9397-08002B2CF9AE}" pid="5" name="xd_ProgID">
    <vt:lpwstr/>
  </property>
  <property fmtid="{D5CDD505-2E9C-101B-9397-08002B2CF9AE}" pid="6" name="Approved">
    <vt:bool>false</vt:bool>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